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F388" w14:textId="77777777" w:rsidR="002562CB" w:rsidRPr="00F5405C" w:rsidRDefault="002562CB" w:rsidP="00F5405C">
      <w:pPr>
        <w:pStyle w:val="ac"/>
        <w:suppressAutoHyphens/>
        <w:spacing w:before="0" w:beforeAutospacing="0" w:after="0" w:afterAutospacing="0"/>
        <w:ind w:firstLine="709"/>
        <w:jc w:val="center"/>
        <w:rPr>
          <w:b/>
          <w:bCs/>
          <w:color w:val="000000" w:themeColor="text1"/>
          <w:sz w:val="22"/>
          <w:szCs w:val="22"/>
        </w:rPr>
      </w:pPr>
      <w:r w:rsidRPr="00F5405C">
        <w:rPr>
          <w:b/>
          <w:bCs/>
          <w:color w:val="000000" w:themeColor="text1"/>
          <w:sz w:val="22"/>
          <w:szCs w:val="22"/>
        </w:rPr>
        <w:t>ПАМЯТКА УЧАСТНИКА</w:t>
      </w:r>
    </w:p>
    <w:p w14:paraId="581000B1" w14:textId="3B14E4D8" w:rsidR="00DB71EB" w:rsidRPr="00F5405C" w:rsidRDefault="002562CB" w:rsidP="00F5405C">
      <w:pPr>
        <w:pStyle w:val="ConsTitle"/>
        <w:widowControl/>
        <w:ind w:right="0" w:firstLine="709"/>
        <w:jc w:val="center"/>
        <w:rPr>
          <w:rFonts w:ascii="Times New Roman" w:hAnsi="Times New Roman" w:cs="Times New Roman"/>
          <w:color w:val="000000" w:themeColor="text1"/>
          <w:sz w:val="22"/>
          <w:szCs w:val="22"/>
        </w:rPr>
      </w:pPr>
      <w:r w:rsidRPr="00F5405C">
        <w:rPr>
          <w:rFonts w:ascii="Times New Roman" w:hAnsi="Times New Roman" w:cs="Times New Roman"/>
          <w:color w:val="000000" w:themeColor="text1"/>
          <w:sz w:val="22"/>
          <w:szCs w:val="22"/>
        </w:rPr>
        <w:t xml:space="preserve">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DB71EB" w:rsidRPr="00F5405C">
        <w:rPr>
          <w:rFonts w:ascii="Times New Roman" w:hAnsi="Times New Roman" w:cs="Times New Roman"/>
          <w:color w:val="000000" w:themeColor="text1"/>
          <w:sz w:val="22"/>
          <w:szCs w:val="22"/>
        </w:rPr>
        <w:t>муниципальной программы</w:t>
      </w:r>
    </w:p>
    <w:p w14:paraId="78F75C2A" w14:textId="1447AAD7" w:rsidR="00DB71EB" w:rsidRPr="00F5405C" w:rsidRDefault="00DB71EB" w:rsidP="00F5405C">
      <w:pPr>
        <w:pStyle w:val="ConsTitle"/>
        <w:widowControl/>
        <w:ind w:right="0" w:firstLine="709"/>
        <w:jc w:val="center"/>
        <w:rPr>
          <w:rFonts w:ascii="Times New Roman" w:hAnsi="Times New Roman" w:cs="Times New Roman"/>
          <w:color w:val="000000" w:themeColor="text1"/>
          <w:sz w:val="22"/>
          <w:szCs w:val="22"/>
        </w:rPr>
      </w:pPr>
      <w:r w:rsidRPr="00F5405C">
        <w:rPr>
          <w:rFonts w:ascii="Times New Roman" w:hAnsi="Times New Roman" w:cs="Times New Roman"/>
          <w:color w:val="000000" w:themeColor="text1"/>
          <w:sz w:val="22"/>
          <w:szCs w:val="22"/>
        </w:rPr>
        <w:t>Шпаковского муниципального округа Ставропольского края</w:t>
      </w:r>
    </w:p>
    <w:p w14:paraId="4497BD9B" w14:textId="1C71C470" w:rsidR="00DB71EB" w:rsidRPr="00F5405C" w:rsidRDefault="00DB71EB" w:rsidP="00F5405C">
      <w:pPr>
        <w:pStyle w:val="ConsTitle"/>
        <w:widowControl/>
        <w:ind w:right="0" w:firstLine="709"/>
        <w:jc w:val="center"/>
        <w:rPr>
          <w:rFonts w:ascii="Times New Roman" w:hAnsi="Times New Roman" w:cs="Times New Roman"/>
          <w:color w:val="000000" w:themeColor="text1"/>
          <w:sz w:val="22"/>
          <w:szCs w:val="22"/>
        </w:rPr>
      </w:pPr>
      <w:r w:rsidRPr="00F5405C">
        <w:rPr>
          <w:rFonts w:ascii="Times New Roman" w:hAnsi="Times New Roman" w:cs="Times New Roman"/>
          <w:color w:val="000000" w:themeColor="text1"/>
          <w:sz w:val="22"/>
          <w:szCs w:val="22"/>
        </w:rPr>
        <w:t>«Обеспечение жильем молодых семей»</w:t>
      </w:r>
    </w:p>
    <w:p w14:paraId="5FDE5BF5" w14:textId="5389B75B" w:rsidR="002562CB" w:rsidRPr="00F5405C" w:rsidRDefault="002562CB" w:rsidP="00F5405C">
      <w:pPr>
        <w:pStyle w:val="ac"/>
        <w:suppressAutoHyphens/>
        <w:spacing w:before="0" w:beforeAutospacing="0" w:after="0" w:afterAutospacing="0"/>
        <w:ind w:firstLine="709"/>
        <w:jc w:val="center"/>
        <w:rPr>
          <w:b/>
          <w:bCs/>
          <w:color w:val="000000" w:themeColor="text1"/>
          <w:sz w:val="22"/>
          <w:szCs w:val="22"/>
        </w:rPr>
      </w:pPr>
      <w:r w:rsidRPr="00F5405C">
        <w:rPr>
          <w:b/>
          <w:bCs/>
          <w:color w:val="000000" w:themeColor="text1"/>
          <w:sz w:val="22"/>
          <w:szCs w:val="22"/>
        </w:rPr>
        <w:t xml:space="preserve">по муниципальному образованию </w:t>
      </w:r>
      <w:r w:rsidR="00DB71EB" w:rsidRPr="00F5405C">
        <w:rPr>
          <w:b/>
          <w:bCs/>
          <w:color w:val="000000" w:themeColor="text1"/>
          <w:sz w:val="22"/>
          <w:szCs w:val="22"/>
        </w:rPr>
        <w:t xml:space="preserve">Шпаковского округа </w:t>
      </w:r>
      <w:r w:rsidRPr="00F5405C">
        <w:rPr>
          <w:b/>
          <w:bCs/>
          <w:color w:val="000000" w:themeColor="text1"/>
          <w:sz w:val="22"/>
          <w:szCs w:val="22"/>
        </w:rPr>
        <w:t>Ставропольского края</w:t>
      </w:r>
    </w:p>
    <w:p w14:paraId="707A9EA4" w14:textId="77777777"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  </w:t>
      </w:r>
    </w:p>
    <w:p w14:paraId="43DFE75E" w14:textId="2FBC955B"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Заявителем, является один из совершеннолетних членов молодой семьи, возраст каждого из супругов не превышает 35 лет,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РФ, и одного ребенка и более, постоянно проживающих на территории Шпаковского муниципального округа Ставропольского края, а на территории Ставропольского края не менее трех лет до даты подачи заявления</w:t>
      </w:r>
      <w:r w:rsidR="002216B1" w:rsidRPr="00F5405C">
        <w:rPr>
          <w:color w:val="000000" w:themeColor="text1"/>
          <w:sz w:val="22"/>
          <w:szCs w:val="22"/>
        </w:rPr>
        <w:t xml:space="preserve">, </w:t>
      </w:r>
      <w:r w:rsidR="00A10A61" w:rsidRPr="00F5405C">
        <w:rPr>
          <w:color w:val="000000" w:themeColor="text1"/>
          <w:sz w:val="22"/>
          <w:szCs w:val="22"/>
        </w:rPr>
        <w:t xml:space="preserve"> </w:t>
      </w:r>
      <w:r w:rsidR="002216B1" w:rsidRPr="00F5405C">
        <w:rPr>
          <w:color w:val="000000" w:themeColor="text1"/>
          <w:sz w:val="22"/>
          <w:szCs w:val="22"/>
        </w:rPr>
        <w:t xml:space="preserve">признанная молодой семьей, нуждающейся в улучшении жилищных условий, для участия в мероприятии и </w:t>
      </w:r>
      <w:r w:rsidR="00A10A61" w:rsidRPr="00F5405C">
        <w:rPr>
          <w:color w:val="000000" w:themeColor="text1"/>
          <w:sz w:val="22"/>
          <w:szCs w:val="22"/>
        </w:rPr>
        <w:t>молодой семьей, имеющей достаточные доходы</w:t>
      </w:r>
      <w:r w:rsidR="002216B1" w:rsidRPr="00F5405C">
        <w:rPr>
          <w:color w:val="000000" w:themeColor="text1"/>
          <w:sz w:val="22"/>
          <w:szCs w:val="22"/>
        </w:rPr>
        <w:t>.</w:t>
      </w:r>
    </w:p>
    <w:p w14:paraId="76388E14" w14:textId="78CE2640"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Заявление об участии в мероприятии подается молодой семьей в </w:t>
      </w:r>
      <w:r w:rsidR="002216B1" w:rsidRPr="00F5405C">
        <w:rPr>
          <w:color w:val="000000" w:themeColor="text1"/>
          <w:sz w:val="22"/>
          <w:szCs w:val="22"/>
        </w:rPr>
        <w:t>администрацию Шпаковского муниципального округа</w:t>
      </w:r>
      <w:r w:rsidRPr="00F5405C">
        <w:rPr>
          <w:color w:val="000000" w:themeColor="text1"/>
          <w:sz w:val="22"/>
          <w:szCs w:val="22"/>
        </w:rPr>
        <w:t xml:space="preserve"> после принятия решений о признании молодой семьи семьей, нуждающейся в улучшении жилищных условий, а также платежеспособной молодой семьей</w:t>
      </w:r>
      <w:r w:rsidR="002216B1" w:rsidRPr="00F5405C">
        <w:rPr>
          <w:color w:val="000000" w:themeColor="text1"/>
          <w:sz w:val="22"/>
          <w:szCs w:val="22"/>
        </w:rPr>
        <w:t>.</w:t>
      </w:r>
    </w:p>
    <w:p w14:paraId="6652E627" w14:textId="20771B6A" w:rsidR="00A10A61" w:rsidRPr="00F5405C" w:rsidRDefault="00A10A61"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Молодые семьи исключаются из списков молодых семей - участников мероприятия в следующих случаях:</w:t>
      </w:r>
    </w:p>
    <w:p w14:paraId="15545511" w14:textId="445F66A2" w:rsidR="00A10A61" w:rsidRPr="00F5405C" w:rsidRDefault="00A10A61"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отказ молодой семьи от участия в мероприятии; </w:t>
      </w:r>
    </w:p>
    <w:p w14:paraId="5F501A0E" w14:textId="77777777" w:rsidR="00A10A61" w:rsidRPr="00F5405C" w:rsidRDefault="00A10A61"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возраст хотя бы одного из членов молодой семьи на день принятия министерством решения о включении молодой семьи края - участника мероприятия федерального проекта в список претендентов на получение социальной выплаты в планируемом году превышает 35 лет; </w:t>
      </w:r>
    </w:p>
    <w:p w14:paraId="1F0483B9" w14:textId="77777777" w:rsidR="00A10A61" w:rsidRPr="00F5405C" w:rsidRDefault="00A10A61"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отсутствие нуждаемости в улучшении жилищных условий; </w:t>
      </w:r>
    </w:p>
    <w:p w14:paraId="0B3E149F" w14:textId="1AF1288D" w:rsidR="00A10A61" w:rsidRPr="00F5405C" w:rsidRDefault="00A10A61"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молодая семья выехала на место жительства в другое муниципальное образование края; </w:t>
      </w:r>
    </w:p>
    <w:p w14:paraId="67A9C504" w14:textId="30AD5894" w:rsidR="00A10A61" w:rsidRPr="00F5405C" w:rsidRDefault="00A10A61"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молодой семьей, не имеющей детей, расторгнут брак; </w:t>
      </w:r>
    </w:p>
    <w:p w14:paraId="76F81F90" w14:textId="697ABC8A" w:rsidR="00A10A61" w:rsidRPr="00F5405C" w:rsidRDefault="00A10A61"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отзыва одним из совершеннолетних членов молодой семьи края согласия на обработку персональных данных</w:t>
      </w:r>
      <w:r w:rsidR="002216B1" w:rsidRPr="00F5405C">
        <w:rPr>
          <w:color w:val="000000" w:themeColor="text1"/>
          <w:sz w:val="22"/>
          <w:szCs w:val="22"/>
        </w:rPr>
        <w:t>.</w:t>
      </w:r>
    </w:p>
    <w:p w14:paraId="27DFD3D8" w14:textId="77777777" w:rsidR="00A10A61" w:rsidRPr="00F5405C" w:rsidRDefault="00A10A61"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Заявление молодой семьи края об отказе от участия в мероприятии федерального проекта составляется в произвольной форме, подписывается обоими супругами (одним родителем в неполной молодой семье края), в котором указывается причина этого отказа. </w:t>
      </w:r>
    </w:p>
    <w:p w14:paraId="17AD9228" w14:textId="6A9F04F6"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В список молодых семей</w:t>
      </w:r>
      <w:r w:rsidR="002216B1" w:rsidRPr="00F5405C">
        <w:rPr>
          <w:color w:val="000000" w:themeColor="text1"/>
          <w:sz w:val="22"/>
          <w:szCs w:val="22"/>
        </w:rPr>
        <w:t xml:space="preserve"> Шпаковского муниципального округа</w:t>
      </w:r>
      <w:r w:rsidRPr="00F5405C">
        <w:rPr>
          <w:color w:val="000000" w:themeColor="text1"/>
          <w:sz w:val="22"/>
          <w:szCs w:val="22"/>
        </w:rPr>
        <w:t>, изъявивших желание получить социальную выплату в планируемом году, в первую очередь включаются:</w:t>
      </w:r>
    </w:p>
    <w:p w14:paraId="78CCD46E" w14:textId="718E4B93"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молодые семьи - участники мероприятия федерального проекта, поставленные на учет в качестве нуждающихся в улучшении жилищных условий до 01 марта 2005 года; </w:t>
      </w:r>
    </w:p>
    <w:p w14:paraId="64FE803C" w14:textId="7AF62A0E"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молодые семьи, имеющие 3 и более детей; </w:t>
      </w:r>
    </w:p>
    <w:p w14:paraId="128A7CCE" w14:textId="50B84B67"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молодые семьи, в которых один или оба супруга либо один родитель в неполной молодой семье края принимают (принимали) участие в специальной военной операции, а также неполные молодые семьи края - участники мероприятия федерального проекта,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 </w:t>
      </w:r>
    </w:p>
    <w:p w14:paraId="65E299BD" w14:textId="1E057DF6"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Список молодых семей </w:t>
      </w:r>
      <w:r w:rsidR="002216B1" w:rsidRPr="00F5405C">
        <w:rPr>
          <w:color w:val="000000" w:themeColor="text1"/>
          <w:sz w:val="22"/>
          <w:szCs w:val="22"/>
        </w:rPr>
        <w:t>Шпаковского муниципального округа,</w:t>
      </w:r>
      <w:r w:rsidRPr="00F5405C">
        <w:rPr>
          <w:color w:val="000000" w:themeColor="text1"/>
          <w:sz w:val="22"/>
          <w:szCs w:val="22"/>
        </w:rPr>
        <w:t xml:space="preserve"> изъявивших желание получить социальную выплату в планируемом году, формируется в хронологической последовательности в соответствии с датой подачи молодой семьей заявления на участие в мероприятии федерального проекта.</w:t>
      </w:r>
    </w:p>
    <w:p w14:paraId="4130DCA0" w14:textId="00972CEC"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Молодые семьи, подавшие заявления на участие в мероприятии федерального проекта в один и тот же день, включаются в список молодых семей</w:t>
      </w:r>
      <w:r w:rsidR="002216B1" w:rsidRPr="00F5405C">
        <w:rPr>
          <w:color w:val="000000" w:themeColor="text1"/>
          <w:sz w:val="22"/>
          <w:szCs w:val="22"/>
        </w:rPr>
        <w:t xml:space="preserve"> Шпаковского муниципального округа</w:t>
      </w:r>
      <w:r w:rsidRPr="00F5405C">
        <w:rPr>
          <w:color w:val="000000" w:themeColor="text1"/>
          <w:sz w:val="22"/>
          <w:szCs w:val="22"/>
        </w:rPr>
        <w:t xml:space="preserve">, изъявивших желание получить социальную выплату в планируемом году, в алфавитном порядке. </w:t>
      </w:r>
    </w:p>
    <w:p w14:paraId="0A8CAE5C" w14:textId="42A31920"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Заявление о желании получить социальную выплату может быть представлено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5209B6CB" w14:textId="6FA09A59" w:rsidR="002562CB"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lastRenderedPageBreak/>
        <w:t xml:space="preserve">Одновременно с заявлением о желании получить социальную выплату молодая семья уточняет сведения об изменениях (отсутствии изменений) в учетных данных молодой семьи. </w:t>
      </w:r>
    </w:p>
    <w:p w14:paraId="2E30CEEA" w14:textId="2A50C472" w:rsidR="002216B1" w:rsidRPr="006F54C2" w:rsidRDefault="002562CB" w:rsidP="00F5405C">
      <w:pPr>
        <w:pStyle w:val="ac"/>
        <w:suppressAutoHyphens/>
        <w:spacing w:before="0" w:beforeAutospacing="0" w:after="0" w:afterAutospacing="0"/>
        <w:ind w:firstLine="709"/>
        <w:jc w:val="both"/>
        <w:rPr>
          <w:b/>
          <w:bCs/>
          <w:color w:val="000000" w:themeColor="text1"/>
          <w:u w:val="single"/>
        </w:rPr>
      </w:pPr>
      <w:r w:rsidRPr="006F54C2">
        <w:rPr>
          <w:b/>
          <w:bCs/>
          <w:color w:val="000000" w:themeColor="text1"/>
          <w:u w:val="single"/>
        </w:rPr>
        <w:t>Заявление о желании получить социальную выплату в период с 01 января по 31 мая года, предшествующего планируемому, может быть отозвано молодой семьей</w:t>
      </w:r>
      <w:r w:rsidR="00F758AF" w:rsidRPr="006F54C2">
        <w:rPr>
          <w:b/>
          <w:bCs/>
          <w:color w:val="000000" w:themeColor="text1"/>
          <w:u w:val="single"/>
        </w:rPr>
        <w:t xml:space="preserve"> (бланк размещен на сайте администрации Шпаковского муниципального округа)</w:t>
      </w:r>
      <w:r w:rsidR="002216B1" w:rsidRPr="006F54C2">
        <w:rPr>
          <w:b/>
          <w:bCs/>
          <w:color w:val="000000" w:themeColor="text1"/>
          <w:u w:val="single"/>
        </w:rPr>
        <w:t>.</w:t>
      </w:r>
    </w:p>
    <w:p w14:paraId="466D53C6" w14:textId="67DD5DA7" w:rsidR="002562CB" w:rsidRPr="006F54C2" w:rsidRDefault="002562CB" w:rsidP="00F5405C">
      <w:pPr>
        <w:pStyle w:val="ac"/>
        <w:suppressAutoHyphens/>
        <w:spacing w:before="0" w:beforeAutospacing="0" w:after="0" w:afterAutospacing="0"/>
        <w:ind w:firstLine="709"/>
        <w:jc w:val="both"/>
        <w:rPr>
          <w:b/>
          <w:bCs/>
          <w:color w:val="000000" w:themeColor="text1"/>
          <w:u w:val="single"/>
        </w:rPr>
      </w:pPr>
      <w:r w:rsidRPr="006F54C2">
        <w:rPr>
          <w:b/>
          <w:bCs/>
          <w:color w:val="000000" w:themeColor="text1"/>
          <w:u w:val="single"/>
        </w:rPr>
        <w:t xml:space="preserve">Молодые семьи, не предоставившие в </w:t>
      </w:r>
      <w:r w:rsidR="002216B1" w:rsidRPr="006F54C2">
        <w:rPr>
          <w:b/>
          <w:bCs/>
          <w:color w:val="000000" w:themeColor="text1"/>
          <w:u w:val="single"/>
        </w:rPr>
        <w:t xml:space="preserve">администрацию Шпаковского муниципального округа </w:t>
      </w:r>
      <w:r w:rsidRPr="006F54C2">
        <w:rPr>
          <w:b/>
          <w:bCs/>
          <w:color w:val="000000" w:themeColor="text1"/>
          <w:u w:val="single"/>
        </w:rPr>
        <w:t xml:space="preserve">заявление о желании получить социальную выплату в период с 01 января по 31 мая года, предшествующего планируемому, сохраняют за собой право на дальнейшее участие в мероприятии федерального проекта при соблюдении требований, установленных мероприятием федерального проекта. </w:t>
      </w:r>
    </w:p>
    <w:p w14:paraId="194CD8D8" w14:textId="4943887E"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Социальные выплаты используются:</w:t>
      </w:r>
    </w:p>
    <w:p w14:paraId="34278DFE"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p>
    <w:p w14:paraId="6C7F139A"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б) для оплаты цены договора строительного подряда на строительство жилого дома (далее - договор строительного подряда); </w:t>
      </w:r>
    </w:p>
    <w:p w14:paraId="621FDBFA"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14:paraId="7B46E859"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14:paraId="6A4C9910"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t>
      </w:r>
    </w:p>
    <w:p w14:paraId="1798E909"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14:paraId="6030B929"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 w:history="1">
        <w:r w:rsidRPr="00F5405C">
          <w:rPr>
            <w:rStyle w:val="ad"/>
            <w:rFonts w:eastAsiaTheme="majorEastAsia"/>
            <w:color w:val="000000" w:themeColor="text1"/>
            <w:sz w:val="22"/>
            <w:szCs w:val="22"/>
          </w:rPr>
          <w:t>пунктом 5 части 4 статьи 4</w:t>
        </w:r>
      </w:hyperlink>
      <w:r w:rsidRPr="00F5405C">
        <w:rPr>
          <w:color w:val="000000" w:themeColor="text1"/>
          <w:sz w:val="22"/>
          <w:szCs w:val="22"/>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p>
    <w:p w14:paraId="483C5141"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14:paraId="4D061204"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w:t>
      </w:r>
    </w:p>
    <w:p w14:paraId="23A02A29"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Социальная выплата предоставляется в размере не менее:</w:t>
      </w:r>
    </w:p>
    <w:p w14:paraId="527E2289"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lastRenderedPageBreak/>
        <w:t xml:space="preserve">а) 30 процентов расчетной (средней) стоимости жилья, определяемой в соответствии с настоящими Правилами, - для молодых семей, не имеющих детей; </w:t>
      </w:r>
    </w:p>
    <w:p w14:paraId="4BFFD216"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 </w:t>
      </w:r>
    </w:p>
    <w:p w14:paraId="39BB150D" w14:textId="77777777" w:rsidR="00F5405C" w:rsidRPr="00F5405C" w:rsidRDefault="002562C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Требования к жилью, приобретаемому (построенному) в рамках мероприятия</w:t>
      </w:r>
      <w:r w:rsidR="00F5405C" w:rsidRPr="00F5405C">
        <w:rPr>
          <w:color w:val="000000" w:themeColor="text1"/>
          <w:sz w:val="22"/>
          <w:szCs w:val="22"/>
        </w:rPr>
        <w:t>:</w:t>
      </w:r>
    </w:p>
    <w:p w14:paraId="73D7A114" w14:textId="77777777" w:rsidR="00F758AF" w:rsidRDefault="00F5405C"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приобретение</w:t>
      </w:r>
      <w:r w:rsidR="00DB71EB" w:rsidRPr="00F5405C">
        <w:rPr>
          <w:color w:val="000000" w:themeColor="text1"/>
          <w:sz w:val="22"/>
          <w:szCs w:val="22"/>
        </w:rPr>
        <w:t xml:space="preserve"> у любых физических лиц, за исключением </w:t>
      </w:r>
      <w:r w:rsidRPr="00F5405C">
        <w:rPr>
          <w:color w:val="000000" w:themeColor="text1"/>
          <w:sz w:val="22"/>
          <w:szCs w:val="22"/>
        </w:rPr>
        <w:t>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r w:rsidR="00DB71EB" w:rsidRPr="00F5405C">
        <w:rPr>
          <w:color w:val="000000" w:themeColor="text1"/>
          <w:sz w:val="22"/>
          <w:szCs w:val="22"/>
        </w:rPr>
        <w:t xml:space="preserve">,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5" w:history="1">
        <w:r w:rsidR="00DB71EB" w:rsidRPr="00F5405C">
          <w:rPr>
            <w:rStyle w:val="ad"/>
            <w:rFonts w:eastAsiaTheme="majorEastAsia"/>
            <w:color w:val="000000" w:themeColor="text1"/>
            <w:sz w:val="22"/>
            <w:szCs w:val="22"/>
          </w:rPr>
          <w:t>статьями 15</w:t>
        </w:r>
      </w:hyperlink>
      <w:r w:rsidR="00DB71EB" w:rsidRPr="00F5405C">
        <w:rPr>
          <w:color w:val="000000" w:themeColor="text1"/>
          <w:sz w:val="22"/>
          <w:szCs w:val="22"/>
        </w:rPr>
        <w:t xml:space="preserve"> и </w:t>
      </w:r>
      <w:hyperlink r:id="rId6" w:history="1">
        <w:r w:rsidR="00DB71EB" w:rsidRPr="00F5405C">
          <w:rPr>
            <w:rStyle w:val="ad"/>
            <w:rFonts w:eastAsiaTheme="majorEastAsia"/>
            <w:color w:val="000000" w:themeColor="text1"/>
            <w:sz w:val="22"/>
            <w:szCs w:val="22"/>
          </w:rPr>
          <w:t>16</w:t>
        </w:r>
      </w:hyperlink>
      <w:r w:rsidR="00DB71EB" w:rsidRPr="00F5405C">
        <w:rPr>
          <w:color w:val="000000" w:themeColor="text1"/>
          <w:sz w:val="22"/>
          <w:szCs w:val="22"/>
        </w:rPr>
        <w:t xml:space="preserve"> Жилищного кодекса Российской Федерации</w:t>
      </w:r>
      <w:r w:rsidR="00F758AF">
        <w:rPr>
          <w:color w:val="000000" w:themeColor="text1"/>
          <w:sz w:val="22"/>
          <w:szCs w:val="22"/>
        </w:rPr>
        <w:t>:</w:t>
      </w:r>
    </w:p>
    <w:p w14:paraId="404B7029" w14:textId="77777777" w:rsidR="00F758AF" w:rsidRPr="00F758AF" w:rsidRDefault="00F758AF" w:rsidP="00F758AF">
      <w:pPr>
        <w:pStyle w:val="ac"/>
        <w:suppressAutoHyphens/>
        <w:spacing w:before="0" w:beforeAutospacing="0" w:after="0" w:afterAutospacing="0"/>
        <w:ind w:firstLine="709"/>
        <w:jc w:val="both"/>
        <w:rPr>
          <w:color w:val="000000" w:themeColor="text1"/>
          <w:sz w:val="22"/>
          <w:szCs w:val="22"/>
        </w:rPr>
      </w:pPr>
      <w:r w:rsidRPr="00F758AF">
        <w:rPr>
          <w:color w:val="000000" w:themeColor="text1"/>
          <w:sz w:val="22"/>
          <w:szCs w:val="22"/>
        </w:rPr>
        <w:t>«Статья 15. Объекты жилищных прав. Многоквартирный дом</w:t>
      </w:r>
    </w:p>
    <w:p w14:paraId="7CB02678" w14:textId="0CB59D2F"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  1. Объектами жилищных прав являются жилые помещения. </w:t>
      </w:r>
    </w:p>
    <w:p w14:paraId="0CC0BE8F" w14:textId="77777777"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7" w:history="1">
        <w:r w:rsidRPr="00F758AF">
          <w:rPr>
            <w:rFonts w:ascii="Times New Roman" w:eastAsia="Times New Roman" w:hAnsi="Times New Roman" w:cs="Times New Roman"/>
            <w:color w:val="000000" w:themeColor="text1"/>
            <w:kern w:val="0"/>
            <w:sz w:val="22"/>
            <w:szCs w:val="22"/>
            <w:u w:val="single"/>
            <w:lang w:eastAsia="ru-RU"/>
            <w14:ligatures w14:val="none"/>
          </w:rPr>
          <w:t>санитарным</w:t>
        </w:r>
      </w:hyperlink>
      <w:r w:rsidRPr="00F758AF">
        <w:rPr>
          <w:rFonts w:ascii="Times New Roman" w:eastAsia="Times New Roman" w:hAnsi="Times New Roman" w:cs="Times New Roman"/>
          <w:color w:val="000000" w:themeColor="text1"/>
          <w:kern w:val="0"/>
          <w:sz w:val="22"/>
          <w:szCs w:val="22"/>
          <w:lang w:eastAsia="ru-RU"/>
          <w14:ligatures w14:val="none"/>
        </w:rPr>
        <w:t xml:space="preserve"> и техническим правилам и нормам, иным требованиям законодательства (далее - требования)). </w:t>
      </w:r>
    </w:p>
    <w:p w14:paraId="595B3C41" w14:textId="77777777"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3. </w:t>
      </w:r>
      <w:hyperlink r:id="rId8" w:history="1">
        <w:r w:rsidRPr="00F758AF">
          <w:rPr>
            <w:rFonts w:ascii="Times New Roman" w:eastAsia="Times New Roman" w:hAnsi="Times New Roman" w:cs="Times New Roman"/>
            <w:color w:val="000000" w:themeColor="text1"/>
            <w:kern w:val="0"/>
            <w:sz w:val="22"/>
            <w:szCs w:val="22"/>
            <w:u w:val="single"/>
            <w:lang w:eastAsia="ru-RU"/>
            <w14:ligatures w14:val="none"/>
          </w:rPr>
          <w:t>Порядок</w:t>
        </w:r>
      </w:hyperlink>
      <w:r w:rsidRPr="00F758AF">
        <w:rPr>
          <w:rFonts w:ascii="Times New Roman" w:eastAsia="Times New Roman" w:hAnsi="Times New Roman" w:cs="Times New Roman"/>
          <w:color w:val="000000" w:themeColor="text1"/>
          <w:kern w:val="0"/>
          <w:sz w:val="22"/>
          <w:szCs w:val="22"/>
          <w:lang w:eastAsia="ru-RU"/>
          <w14:ligatures w14:val="none"/>
        </w:rPr>
        <w:t xml:space="preserve"> признания помещения жилым помещением и </w:t>
      </w:r>
      <w:hyperlink r:id="rId9" w:history="1">
        <w:r w:rsidRPr="00F758AF">
          <w:rPr>
            <w:rFonts w:ascii="Times New Roman" w:eastAsia="Times New Roman" w:hAnsi="Times New Roman" w:cs="Times New Roman"/>
            <w:color w:val="000000" w:themeColor="text1"/>
            <w:kern w:val="0"/>
            <w:sz w:val="22"/>
            <w:szCs w:val="22"/>
            <w:u w:val="single"/>
            <w:lang w:eastAsia="ru-RU"/>
            <w14:ligatures w14:val="none"/>
          </w:rPr>
          <w:t>требования</w:t>
        </w:r>
      </w:hyperlink>
      <w:r w:rsidRPr="00F758AF">
        <w:rPr>
          <w:rFonts w:ascii="Times New Roman" w:eastAsia="Times New Roman" w:hAnsi="Times New Roman" w:cs="Times New Roman"/>
          <w:color w:val="000000" w:themeColor="text1"/>
          <w:kern w:val="0"/>
          <w:sz w:val="22"/>
          <w:szCs w:val="22"/>
          <w:lang w:eastAsia="ru-RU"/>
          <w14:ligatures w14:val="none"/>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10" w:history="1">
        <w:r w:rsidRPr="00F758AF">
          <w:rPr>
            <w:rFonts w:ascii="Times New Roman" w:eastAsia="Times New Roman" w:hAnsi="Times New Roman" w:cs="Times New Roman"/>
            <w:color w:val="000000" w:themeColor="text1"/>
            <w:kern w:val="0"/>
            <w:sz w:val="22"/>
            <w:szCs w:val="22"/>
            <w:u w:val="single"/>
            <w:lang w:eastAsia="ru-RU"/>
            <w14:ligatures w14:val="none"/>
          </w:rPr>
          <w:t>потребностей инвалидов</w:t>
        </w:r>
      </w:hyperlink>
      <w:r w:rsidRPr="00F758AF">
        <w:rPr>
          <w:rFonts w:ascii="Times New Roman" w:eastAsia="Times New Roman" w:hAnsi="Times New Roman" w:cs="Times New Roman"/>
          <w:color w:val="000000" w:themeColor="text1"/>
          <w:kern w:val="0"/>
          <w:sz w:val="22"/>
          <w:szCs w:val="22"/>
          <w:lang w:eastAsia="ru-RU"/>
          <w14:ligatures w14:val="none"/>
        </w:rPr>
        <w:t xml:space="preserve">, устанавливаются Правительством Российской Федерации в соответствии с настоящим Кодексом, другими федеральными законами. </w:t>
      </w:r>
    </w:p>
    <w:p w14:paraId="1FD628FC" w14:textId="11AA21E8"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 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11" w:history="1">
        <w:r w:rsidRPr="00F758AF">
          <w:rPr>
            <w:rFonts w:ascii="Times New Roman" w:eastAsia="Times New Roman" w:hAnsi="Times New Roman" w:cs="Times New Roman"/>
            <w:color w:val="000000" w:themeColor="text1"/>
            <w:kern w:val="0"/>
            <w:sz w:val="22"/>
            <w:szCs w:val="22"/>
            <w:u w:val="single"/>
            <w:lang w:eastAsia="ru-RU"/>
            <w14:ligatures w14:val="none"/>
          </w:rPr>
          <w:t>основаниям</w:t>
        </w:r>
      </w:hyperlink>
      <w:r w:rsidRPr="00F758AF">
        <w:rPr>
          <w:rFonts w:ascii="Times New Roman" w:eastAsia="Times New Roman" w:hAnsi="Times New Roman" w:cs="Times New Roman"/>
          <w:color w:val="000000" w:themeColor="text1"/>
          <w:kern w:val="0"/>
          <w:sz w:val="22"/>
          <w:szCs w:val="22"/>
          <w:lang w:eastAsia="ru-RU"/>
          <w14:ligatures w14:val="none"/>
        </w:rPr>
        <w:t xml:space="preserve"> и в </w:t>
      </w:r>
      <w:hyperlink r:id="rId12" w:history="1">
        <w:r w:rsidRPr="00F758AF">
          <w:rPr>
            <w:rFonts w:ascii="Times New Roman" w:eastAsia="Times New Roman" w:hAnsi="Times New Roman" w:cs="Times New Roman"/>
            <w:color w:val="000000" w:themeColor="text1"/>
            <w:kern w:val="0"/>
            <w:sz w:val="22"/>
            <w:szCs w:val="22"/>
            <w:u w:val="single"/>
            <w:lang w:eastAsia="ru-RU"/>
            <w14:ligatures w14:val="none"/>
          </w:rPr>
          <w:t>порядке</w:t>
        </w:r>
      </w:hyperlink>
      <w:r w:rsidRPr="00F758AF">
        <w:rPr>
          <w:rFonts w:ascii="Times New Roman" w:eastAsia="Times New Roman" w:hAnsi="Times New Roman" w:cs="Times New Roman"/>
          <w:color w:val="000000" w:themeColor="text1"/>
          <w:kern w:val="0"/>
          <w:sz w:val="22"/>
          <w:szCs w:val="22"/>
          <w:lang w:eastAsia="ru-RU"/>
          <w14:ligatures w14:val="none"/>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 </w:t>
      </w:r>
    </w:p>
    <w:p w14:paraId="75EEFCB2" w14:textId="77777777"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w:t>
      </w:r>
    </w:p>
    <w:p w14:paraId="182B15B5" w14:textId="46E380F8"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 6. Многоквартирным домом признается здание, состоящее из двух и более квартир, включающее в себя имущество, указанное в </w:t>
      </w:r>
      <w:hyperlink r:id="rId13" w:history="1">
        <w:r w:rsidRPr="00F758AF">
          <w:rPr>
            <w:rFonts w:ascii="Times New Roman" w:eastAsia="Times New Roman" w:hAnsi="Times New Roman" w:cs="Times New Roman"/>
            <w:color w:val="000000" w:themeColor="text1"/>
            <w:kern w:val="0"/>
            <w:sz w:val="22"/>
            <w:szCs w:val="22"/>
            <w:u w:val="single"/>
            <w:lang w:eastAsia="ru-RU"/>
            <w14:ligatures w14:val="none"/>
          </w:rPr>
          <w:t>пунктах 1</w:t>
        </w:r>
      </w:hyperlink>
      <w:r w:rsidRPr="00F758AF">
        <w:rPr>
          <w:rFonts w:ascii="Times New Roman" w:eastAsia="Times New Roman" w:hAnsi="Times New Roman" w:cs="Times New Roman"/>
          <w:color w:val="000000" w:themeColor="text1"/>
          <w:kern w:val="0"/>
          <w:sz w:val="22"/>
          <w:szCs w:val="22"/>
          <w:lang w:eastAsia="ru-RU"/>
          <w14:ligatures w14:val="none"/>
        </w:rPr>
        <w:t xml:space="preserve"> - </w:t>
      </w:r>
      <w:hyperlink r:id="rId14" w:history="1">
        <w:r w:rsidRPr="00F758AF">
          <w:rPr>
            <w:rFonts w:ascii="Times New Roman" w:eastAsia="Times New Roman" w:hAnsi="Times New Roman" w:cs="Times New Roman"/>
            <w:color w:val="000000" w:themeColor="text1"/>
            <w:kern w:val="0"/>
            <w:sz w:val="22"/>
            <w:szCs w:val="22"/>
            <w:u w:val="single"/>
            <w:lang w:eastAsia="ru-RU"/>
            <w14:ligatures w14:val="none"/>
          </w:rPr>
          <w:t>3 части 1 статьи 36</w:t>
        </w:r>
      </w:hyperlink>
      <w:r w:rsidRPr="00F758AF">
        <w:rPr>
          <w:rFonts w:ascii="Times New Roman" w:eastAsia="Times New Roman" w:hAnsi="Times New Roman" w:cs="Times New Roman"/>
          <w:color w:val="000000" w:themeColor="text1"/>
          <w:kern w:val="0"/>
          <w:sz w:val="22"/>
          <w:szCs w:val="22"/>
          <w:lang w:eastAsia="ru-RU"/>
          <w14:ligatures w14:val="none"/>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t>
      </w:r>
    </w:p>
    <w:p w14:paraId="54EBF056" w14:textId="20D79312"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  Статья 16. Виды жилых помещений </w:t>
      </w:r>
    </w:p>
    <w:p w14:paraId="36C6C3AF" w14:textId="0931DF60"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  1. К жилым помещениям относятся: </w:t>
      </w:r>
    </w:p>
    <w:p w14:paraId="024DE7B8" w14:textId="77777777"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1) жилой дом, часть жилого дома; </w:t>
      </w:r>
    </w:p>
    <w:p w14:paraId="01BF3AD7" w14:textId="77777777"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2) квартира, часть квартиры; </w:t>
      </w:r>
    </w:p>
    <w:p w14:paraId="2040F80B" w14:textId="77777777"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3) комната. </w:t>
      </w:r>
    </w:p>
    <w:p w14:paraId="4050B6CD" w14:textId="65A9D03A"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 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w:t>
      </w:r>
    </w:p>
    <w:p w14:paraId="7381BFD2" w14:textId="77777777" w:rsidR="00F758AF" w:rsidRPr="00F758AF" w:rsidRDefault="00F758AF" w:rsidP="00F758AF">
      <w:pPr>
        <w:suppressAutoHyphens/>
        <w:spacing w:after="0" w:line="240" w:lineRule="auto"/>
        <w:ind w:firstLine="709"/>
        <w:jc w:val="both"/>
        <w:rPr>
          <w:rFonts w:ascii="Times New Roman" w:eastAsia="Times New Roman" w:hAnsi="Times New Roman" w:cs="Times New Roman"/>
          <w:color w:val="000000" w:themeColor="text1"/>
          <w:kern w:val="0"/>
          <w:sz w:val="22"/>
          <w:szCs w:val="22"/>
          <w:lang w:eastAsia="ru-RU"/>
          <w14:ligatures w14:val="none"/>
        </w:rPr>
      </w:pPr>
      <w:r w:rsidRPr="00F758AF">
        <w:rPr>
          <w:rFonts w:ascii="Times New Roman" w:eastAsia="Times New Roman" w:hAnsi="Times New Roman" w:cs="Times New Roman"/>
          <w:color w:val="000000" w:themeColor="text1"/>
          <w:kern w:val="0"/>
          <w:sz w:val="22"/>
          <w:szCs w:val="22"/>
          <w:lang w:eastAsia="ru-RU"/>
          <w14:ligatures w14:val="none"/>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w:t>
      </w:r>
    </w:p>
    <w:p w14:paraId="05E7685F" w14:textId="77777777" w:rsidR="00F758AF" w:rsidRDefault="00F758AF" w:rsidP="00F758AF">
      <w:pPr>
        <w:suppressAutoHyphens/>
        <w:spacing w:after="0" w:line="240" w:lineRule="auto"/>
        <w:ind w:firstLine="709"/>
        <w:jc w:val="both"/>
        <w:rPr>
          <w:rFonts w:ascii="Times New Roman" w:hAnsi="Times New Roman" w:cs="Times New Roman"/>
          <w:color w:val="000000" w:themeColor="text1"/>
          <w:sz w:val="22"/>
          <w:szCs w:val="22"/>
        </w:rPr>
      </w:pPr>
      <w:r w:rsidRPr="00F758AF">
        <w:rPr>
          <w:rFonts w:ascii="Times New Roman" w:eastAsia="Times New Roman" w:hAnsi="Times New Roman" w:cs="Times New Roman"/>
          <w:color w:val="000000" w:themeColor="text1"/>
          <w:kern w:val="0"/>
          <w:sz w:val="22"/>
          <w:szCs w:val="22"/>
          <w:lang w:eastAsia="ru-RU"/>
          <w14:ligatures w14:val="none"/>
        </w:rPr>
        <w:t>4. Комнатой признается часть жилого дома или квартиры</w:t>
      </w:r>
      <w:r w:rsidRPr="00F758AF">
        <w:rPr>
          <w:rFonts w:ascii="Times New Roman" w:eastAsia="Times New Roman" w:hAnsi="Times New Roman" w:cs="Times New Roman"/>
          <w:kern w:val="0"/>
          <w:sz w:val="22"/>
          <w:szCs w:val="22"/>
          <w:lang w:eastAsia="ru-RU"/>
          <w14:ligatures w14:val="none"/>
        </w:rPr>
        <w:t>, предназначенная для использования в качестве места непосредственного проживания граждан в жилом доме или квартире.»</w:t>
      </w:r>
      <w:r w:rsidR="00DB71EB" w:rsidRPr="00F758AF">
        <w:rPr>
          <w:rFonts w:ascii="Times New Roman" w:hAnsi="Times New Roman" w:cs="Times New Roman"/>
          <w:color w:val="000000" w:themeColor="text1"/>
          <w:sz w:val="22"/>
          <w:szCs w:val="22"/>
        </w:rPr>
        <w:t xml:space="preserve">, </w:t>
      </w:r>
    </w:p>
    <w:p w14:paraId="49B7D6BE" w14:textId="3EA61E5B" w:rsidR="00DB71EB" w:rsidRPr="00F758AF" w:rsidRDefault="00DB71EB" w:rsidP="00F758AF">
      <w:pPr>
        <w:suppressAutoHyphens/>
        <w:spacing w:after="0" w:line="240" w:lineRule="auto"/>
        <w:ind w:firstLine="709"/>
        <w:jc w:val="both"/>
        <w:rPr>
          <w:rFonts w:ascii="Times New Roman" w:eastAsia="Times New Roman" w:hAnsi="Times New Roman" w:cs="Times New Roman"/>
          <w:kern w:val="0"/>
          <w:sz w:val="22"/>
          <w:szCs w:val="22"/>
          <w:lang w:eastAsia="ru-RU"/>
          <w14:ligatures w14:val="none"/>
        </w:rPr>
      </w:pPr>
      <w:r w:rsidRPr="00F758AF">
        <w:rPr>
          <w:rFonts w:ascii="Times New Roman" w:hAnsi="Times New Roman" w:cs="Times New Roman"/>
          <w:color w:val="000000" w:themeColor="text1"/>
          <w:sz w:val="22"/>
          <w:szCs w:val="22"/>
        </w:rPr>
        <w:t>благоустроенных применительно к условиям населенного пункта, в котором приобретается (строится) жилое помещение для постоянного проживания.</w:t>
      </w:r>
    </w:p>
    <w:p w14:paraId="2CB603FA" w14:textId="75F47E83"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lastRenderedPageBreak/>
        <w:t xml:space="preserve">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w:t>
      </w:r>
      <w:r w:rsidR="00F5405C" w:rsidRPr="00F5405C">
        <w:rPr>
          <w:color w:val="000000" w:themeColor="text1"/>
          <w:sz w:val="22"/>
          <w:szCs w:val="22"/>
        </w:rPr>
        <w:t>Ставропольского края</w:t>
      </w:r>
      <w:r w:rsidRPr="00F5405C">
        <w:rPr>
          <w:color w:val="000000" w:themeColor="text1"/>
          <w:sz w:val="22"/>
          <w:szCs w:val="22"/>
        </w:rPr>
        <w:t xml:space="preserve">. </w:t>
      </w:r>
    </w:p>
    <w:p w14:paraId="5DC35633" w14:textId="31CEB9FA" w:rsidR="00DB71EB" w:rsidRPr="00F5405C" w:rsidRDefault="00F5405C"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 </w:t>
      </w:r>
      <w:r w:rsidR="00DB71EB" w:rsidRPr="00F5405C">
        <w:rPr>
          <w:color w:val="000000" w:themeColor="text1"/>
          <w:sz w:val="22"/>
          <w:szCs w:val="22"/>
        </w:rPr>
        <w:t>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F5405C">
        <w:rPr>
          <w:color w:val="000000" w:themeColor="text1"/>
          <w:sz w:val="22"/>
          <w:szCs w:val="22"/>
        </w:rPr>
        <w:t>.</w:t>
      </w:r>
    </w:p>
    <w:p w14:paraId="2FD04AA8" w14:textId="77777777" w:rsidR="00DB71EB" w:rsidRPr="00F5405C" w:rsidRDefault="00DB71EB"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5" w:history="1">
        <w:r w:rsidRPr="00F5405C">
          <w:rPr>
            <w:rStyle w:val="ad"/>
            <w:rFonts w:eastAsiaTheme="majorEastAsia"/>
            <w:color w:val="000000" w:themeColor="text1"/>
            <w:sz w:val="22"/>
            <w:szCs w:val="22"/>
          </w:rPr>
          <w:t>законом</w:t>
        </w:r>
      </w:hyperlink>
      <w:r w:rsidRPr="00F5405C">
        <w:rPr>
          <w:color w:val="000000" w:themeColor="text1"/>
          <w:sz w:val="22"/>
          <w:szCs w:val="22"/>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w:t>
      </w:r>
    </w:p>
    <w:p w14:paraId="684F853B" w14:textId="77777777" w:rsidR="00F5405C" w:rsidRPr="00F5405C" w:rsidRDefault="00F5405C" w:rsidP="00F5405C">
      <w:pPr>
        <w:pStyle w:val="ac"/>
        <w:suppressAutoHyphens/>
        <w:spacing w:before="0" w:beforeAutospacing="0" w:after="0" w:afterAutospacing="0"/>
        <w:ind w:firstLine="709"/>
        <w:jc w:val="both"/>
        <w:rPr>
          <w:color w:val="000000" w:themeColor="text1"/>
          <w:sz w:val="22"/>
          <w:szCs w:val="22"/>
        </w:rPr>
      </w:pPr>
      <w:r w:rsidRPr="00F5405C">
        <w:rPr>
          <w:color w:val="000000" w:themeColor="text1"/>
          <w:sz w:val="22"/>
          <w:szCs w:val="22"/>
        </w:rPr>
        <w:t xml:space="preserve">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 </w:t>
      </w:r>
    </w:p>
    <w:p w14:paraId="534CC04B" w14:textId="77777777" w:rsidR="00F758AF" w:rsidRDefault="00F758AF" w:rsidP="00F5405C">
      <w:pPr>
        <w:suppressAutoHyphens/>
        <w:spacing w:after="0" w:line="240" w:lineRule="auto"/>
        <w:ind w:firstLine="709"/>
        <w:jc w:val="center"/>
        <w:rPr>
          <w:rFonts w:ascii="Times New Roman" w:hAnsi="Times New Roman" w:cs="Times New Roman"/>
          <w:b/>
          <w:bCs/>
          <w:color w:val="000000" w:themeColor="text1"/>
          <w:sz w:val="28"/>
          <w:szCs w:val="28"/>
        </w:rPr>
      </w:pPr>
    </w:p>
    <w:p w14:paraId="56D2DD73" w14:textId="77777777" w:rsidR="00F758AF" w:rsidRDefault="00F758AF" w:rsidP="00F5405C">
      <w:pPr>
        <w:suppressAutoHyphens/>
        <w:spacing w:after="0" w:line="240" w:lineRule="auto"/>
        <w:ind w:firstLine="709"/>
        <w:jc w:val="center"/>
        <w:rPr>
          <w:rFonts w:ascii="Times New Roman" w:hAnsi="Times New Roman" w:cs="Times New Roman"/>
          <w:b/>
          <w:bCs/>
          <w:color w:val="000000" w:themeColor="text1"/>
          <w:sz w:val="28"/>
          <w:szCs w:val="28"/>
        </w:rPr>
      </w:pPr>
    </w:p>
    <w:p w14:paraId="2B27E3ED" w14:textId="0117FBEE" w:rsidR="00AF31C8" w:rsidRDefault="00F5405C" w:rsidP="00F5405C">
      <w:pPr>
        <w:suppressAutoHyphens/>
        <w:spacing w:after="0" w:line="240" w:lineRule="auto"/>
        <w:ind w:firstLine="709"/>
        <w:jc w:val="center"/>
        <w:rPr>
          <w:rFonts w:ascii="Times New Roman" w:hAnsi="Times New Roman" w:cs="Times New Roman"/>
          <w:b/>
          <w:bCs/>
          <w:color w:val="000000" w:themeColor="text1"/>
          <w:sz w:val="28"/>
          <w:szCs w:val="28"/>
        </w:rPr>
      </w:pPr>
      <w:r w:rsidRPr="00F5405C">
        <w:rPr>
          <w:rFonts w:ascii="Times New Roman" w:hAnsi="Times New Roman" w:cs="Times New Roman"/>
          <w:b/>
          <w:bCs/>
          <w:color w:val="000000" w:themeColor="text1"/>
          <w:sz w:val="28"/>
          <w:szCs w:val="28"/>
        </w:rPr>
        <w:t>Дополнительную информацию и консультацию по данному вопросу можно получить в отделе по жилищным вопросам администрации Шпаковского муниципального округа Ставропольского края, телефон 88655360016 доб</w:t>
      </w:r>
      <w:r w:rsidR="003D37AD">
        <w:rPr>
          <w:rFonts w:ascii="Times New Roman" w:hAnsi="Times New Roman" w:cs="Times New Roman"/>
          <w:b/>
          <w:bCs/>
          <w:color w:val="000000" w:themeColor="text1"/>
          <w:sz w:val="28"/>
          <w:szCs w:val="28"/>
        </w:rPr>
        <w:t>.</w:t>
      </w:r>
      <w:r w:rsidRPr="00F5405C">
        <w:rPr>
          <w:rFonts w:ascii="Times New Roman" w:hAnsi="Times New Roman" w:cs="Times New Roman"/>
          <w:b/>
          <w:bCs/>
          <w:color w:val="000000" w:themeColor="text1"/>
          <w:sz w:val="28"/>
          <w:szCs w:val="28"/>
        </w:rPr>
        <w:t>: 8318, 8325</w:t>
      </w:r>
      <w:r w:rsidR="00F758AF">
        <w:rPr>
          <w:rFonts w:ascii="Times New Roman" w:hAnsi="Times New Roman" w:cs="Times New Roman"/>
          <w:b/>
          <w:bCs/>
          <w:color w:val="000000" w:themeColor="text1"/>
          <w:sz w:val="28"/>
          <w:szCs w:val="28"/>
        </w:rPr>
        <w:t>.</w:t>
      </w:r>
    </w:p>
    <w:p w14:paraId="0E8CB8FB" w14:textId="73894D6C" w:rsidR="00F758AF" w:rsidRPr="00F5405C" w:rsidRDefault="00F758AF" w:rsidP="00F758AF">
      <w:pPr>
        <w:suppressAutoHyphens/>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Все необходимые бланки заявлений размещены по ссылке: </w:t>
      </w:r>
      <w:r w:rsidRPr="00F758AF">
        <w:rPr>
          <w:rFonts w:ascii="Times New Roman" w:hAnsi="Times New Roman" w:cs="Times New Roman"/>
          <w:b/>
          <w:bCs/>
          <w:color w:val="000000" w:themeColor="text1"/>
          <w:sz w:val="28"/>
          <w:szCs w:val="28"/>
        </w:rPr>
        <w:t>https://shmr.ru/activities/zhile/</w:t>
      </w:r>
    </w:p>
    <w:sectPr w:rsidR="00F758AF" w:rsidRPr="00F54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75"/>
    <w:rsid w:val="002216B1"/>
    <w:rsid w:val="002562CB"/>
    <w:rsid w:val="00276471"/>
    <w:rsid w:val="00302A5E"/>
    <w:rsid w:val="003D37AD"/>
    <w:rsid w:val="005D5D12"/>
    <w:rsid w:val="005F5775"/>
    <w:rsid w:val="006F54C2"/>
    <w:rsid w:val="00A10A61"/>
    <w:rsid w:val="00AF31C8"/>
    <w:rsid w:val="00B67DFD"/>
    <w:rsid w:val="00DB71EB"/>
    <w:rsid w:val="00F06E56"/>
    <w:rsid w:val="00F5405C"/>
    <w:rsid w:val="00F75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52E8"/>
  <w15:chartTrackingRefBased/>
  <w15:docId w15:val="{F7DD2E00-EB2C-4181-9FDE-B3099F56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5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F5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F57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F57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F57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57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57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57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57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77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F577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F577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F577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F577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F57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5775"/>
    <w:rPr>
      <w:rFonts w:eastAsiaTheme="majorEastAsia" w:cstheme="majorBidi"/>
      <w:color w:val="595959" w:themeColor="text1" w:themeTint="A6"/>
    </w:rPr>
  </w:style>
  <w:style w:type="character" w:customStyle="1" w:styleId="80">
    <w:name w:val="Заголовок 8 Знак"/>
    <w:basedOn w:val="a0"/>
    <w:link w:val="8"/>
    <w:uiPriority w:val="9"/>
    <w:semiHidden/>
    <w:rsid w:val="005F57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5775"/>
    <w:rPr>
      <w:rFonts w:eastAsiaTheme="majorEastAsia" w:cstheme="majorBidi"/>
      <w:color w:val="272727" w:themeColor="text1" w:themeTint="D8"/>
    </w:rPr>
  </w:style>
  <w:style w:type="paragraph" w:styleId="a3">
    <w:name w:val="Title"/>
    <w:basedOn w:val="a"/>
    <w:next w:val="a"/>
    <w:link w:val="a4"/>
    <w:uiPriority w:val="10"/>
    <w:qFormat/>
    <w:rsid w:val="005F5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5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7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57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5775"/>
    <w:pPr>
      <w:spacing w:before="160"/>
      <w:jc w:val="center"/>
    </w:pPr>
    <w:rPr>
      <w:i/>
      <w:iCs/>
      <w:color w:val="404040" w:themeColor="text1" w:themeTint="BF"/>
    </w:rPr>
  </w:style>
  <w:style w:type="character" w:customStyle="1" w:styleId="22">
    <w:name w:val="Цитата 2 Знак"/>
    <w:basedOn w:val="a0"/>
    <w:link w:val="21"/>
    <w:uiPriority w:val="29"/>
    <w:rsid w:val="005F5775"/>
    <w:rPr>
      <w:i/>
      <w:iCs/>
      <w:color w:val="404040" w:themeColor="text1" w:themeTint="BF"/>
    </w:rPr>
  </w:style>
  <w:style w:type="paragraph" w:styleId="a7">
    <w:name w:val="List Paragraph"/>
    <w:basedOn w:val="a"/>
    <w:uiPriority w:val="34"/>
    <w:qFormat/>
    <w:rsid w:val="005F5775"/>
    <w:pPr>
      <w:ind w:left="720"/>
      <w:contextualSpacing/>
    </w:pPr>
  </w:style>
  <w:style w:type="character" w:styleId="a8">
    <w:name w:val="Intense Emphasis"/>
    <w:basedOn w:val="a0"/>
    <w:uiPriority w:val="21"/>
    <w:qFormat/>
    <w:rsid w:val="005F5775"/>
    <w:rPr>
      <w:i/>
      <w:iCs/>
      <w:color w:val="0F4761" w:themeColor="accent1" w:themeShade="BF"/>
    </w:rPr>
  </w:style>
  <w:style w:type="paragraph" w:styleId="a9">
    <w:name w:val="Intense Quote"/>
    <w:basedOn w:val="a"/>
    <w:next w:val="a"/>
    <w:link w:val="aa"/>
    <w:uiPriority w:val="30"/>
    <w:qFormat/>
    <w:rsid w:val="005F5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F5775"/>
    <w:rPr>
      <w:i/>
      <w:iCs/>
      <w:color w:val="0F4761" w:themeColor="accent1" w:themeShade="BF"/>
    </w:rPr>
  </w:style>
  <w:style w:type="character" w:styleId="ab">
    <w:name w:val="Intense Reference"/>
    <w:basedOn w:val="a0"/>
    <w:uiPriority w:val="32"/>
    <w:qFormat/>
    <w:rsid w:val="005F5775"/>
    <w:rPr>
      <w:b/>
      <w:bCs/>
      <w:smallCaps/>
      <w:color w:val="0F4761" w:themeColor="accent1" w:themeShade="BF"/>
      <w:spacing w:val="5"/>
    </w:rPr>
  </w:style>
  <w:style w:type="paragraph" w:styleId="ac">
    <w:name w:val="Normal (Web)"/>
    <w:basedOn w:val="a"/>
    <w:uiPriority w:val="99"/>
    <w:unhideWhenUsed/>
    <w:rsid w:val="002562C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2562CB"/>
    <w:rPr>
      <w:color w:val="0000FF"/>
      <w:u w:val="single"/>
    </w:rPr>
  </w:style>
  <w:style w:type="paragraph" w:customStyle="1" w:styleId="ConsTitle">
    <w:name w:val="ConsTitle"/>
    <w:rsid w:val="00DB71EB"/>
    <w:pPr>
      <w:widowControl w:val="0"/>
      <w:suppressAutoHyphens/>
      <w:autoSpaceDE w:val="0"/>
      <w:spacing w:after="0" w:line="240" w:lineRule="auto"/>
      <w:ind w:right="19772"/>
    </w:pPr>
    <w:rPr>
      <w:rFonts w:ascii="Arial" w:eastAsia="Times New Roman" w:hAnsi="Arial" w:cs="Arial"/>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107">
      <w:bodyDiv w:val="1"/>
      <w:marLeft w:val="0"/>
      <w:marRight w:val="0"/>
      <w:marTop w:val="0"/>
      <w:marBottom w:val="0"/>
      <w:divBdr>
        <w:top w:val="none" w:sz="0" w:space="0" w:color="auto"/>
        <w:left w:val="none" w:sz="0" w:space="0" w:color="auto"/>
        <w:bottom w:val="none" w:sz="0" w:space="0" w:color="auto"/>
        <w:right w:val="none" w:sz="0" w:space="0" w:color="auto"/>
      </w:divBdr>
      <w:divsChild>
        <w:div w:id="655766376">
          <w:marLeft w:val="0"/>
          <w:marRight w:val="0"/>
          <w:marTop w:val="0"/>
          <w:marBottom w:val="0"/>
          <w:divBdr>
            <w:top w:val="none" w:sz="0" w:space="0" w:color="auto"/>
            <w:left w:val="none" w:sz="0" w:space="0" w:color="auto"/>
            <w:bottom w:val="none" w:sz="0" w:space="0" w:color="auto"/>
            <w:right w:val="none" w:sz="0" w:space="0" w:color="auto"/>
          </w:divBdr>
        </w:div>
        <w:div w:id="288971982">
          <w:marLeft w:val="0"/>
          <w:marRight w:val="0"/>
          <w:marTop w:val="0"/>
          <w:marBottom w:val="0"/>
          <w:divBdr>
            <w:top w:val="none" w:sz="0" w:space="0" w:color="auto"/>
            <w:left w:val="none" w:sz="0" w:space="0" w:color="auto"/>
            <w:bottom w:val="none" w:sz="0" w:space="0" w:color="auto"/>
            <w:right w:val="none" w:sz="0" w:space="0" w:color="auto"/>
          </w:divBdr>
        </w:div>
        <w:div w:id="1049571046">
          <w:marLeft w:val="0"/>
          <w:marRight w:val="0"/>
          <w:marTop w:val="0"/>
          <w:marBottom w:val="0"/>
          <w:divBdr>
            <w:top w:val="none" w:sz="0" w:space="0" w:color="auto"/>
            <w:left w:val="none" w:sz="0" w:space="0" w:color="auto"/>
            <w:bottom w:val="none" w:sz="0" w:space="0" w:color="auto"/>
            <w:right w:val="none" w:sz="0" w:space="0" w:color="auto"/>
          </w:divBdr>
        </w:div>
      </w:divsChild>
    </w:div>
    <w:div w:id="181825383">
      <w:bodyDiv w:val="1"/>
      <w:marLeft w:val="0"/>
      <w:marRight w:val="0"/>
      <w:marTop w:val="0"/>
      <w:marBottom w:val="0"/>
      <w:divBdr>
        <w:top w:val="none" w:sz="0" w:space="0" w:color="auto"/>
        <w:left w:val="none" w:sz="0" w:space="0" w:color="auto"/>
        <w:bottom w:val="none" w:sz="0" w:space="0" w:color="auto"/>
        <w:right w:val="none" w:sz="0" w:space="0" w:color="auto"/>
      </w:divBdr>
    </w:div>
    <w:div w:id="182011831">
      <w:bodyDiv w:val="1"/>
      <w:marLeft w:val="0"/>
      <w:marRight w:val="0"/>
      <w:marTop w:val="0"/>
      <w:marBottom w:val="0"/>
      <w:divBdr>
        <w:top w:val="none" w:sz="0" w:space="0" w:color="auto"/>
        <w:left w:val="none" w:sz="0" w:space="0" w:color="auto"/>
        <w:bottom w:val="none" w:sz="0" w:space="0" w:color="auto"/>
        <w:right w:val="none" w:sz="0" w:space="0" w:color="auto"/>
      </w:divBdr>
    </w:div>
    <w:div w:id="444691134">
      <w:bodyDiv w:val="1"/>
      <w:marLeft w:val="0"/>
      <w:marRight w:val="0"/>
      <w:marTop w:val="0"/>
      <w:marBottom w:val="0"/>
      <w:divBdr>
        <w:top w:val="none" w:sz="0" w:space="0" w:color="auto"/>
        <w:left w:val="none" w:sz="0" w:space="0" w:color="auto"/>
        <w:bottom w:val="none" w:sz="0" w:space="0" w:color="auto"/>
        <w:right w:val="none" w:sz="0" w:space="0" w:color="auto"/>
      </w:divBdr>
    </w:div>
    <w:div w:id="446772988">
      <w:bodyDiv w:val="1"/>
      <w:marLeft w:val="0"/>
      <w:marRight w:val="0"/>
      <w:marTop w:val="0"/>
      <w:marBottom w:val="0"/>
      <w:divBdr>
        <w:top w:val="none" w:sz="0" w:space="0" w:color="auto"/>
        <w:left w:val="none" w:sz="0" w:space="0" w:color="auto"/>
        <w:bottom w:val="none" w:sz="0" w:space="0" w:color="auto"/>
        <w:right w:val="none" w:sz="0" w:space="0" w:color="auto"/>
      </w:divBdr>
    </w:div>
    <w:div w:id="566035995">
      <w:bodyDiv w:val="1"/>
      <w:marLeft w:val="0"/>
      <w:marRight w:val="0"/>
      <w:marTop w:val="0"/>
      <w:marBottom w:val="0"/>
      <w:divBdr>
        <w:top w:val="none" w:sz="0" w:space="0" w:color="auto"/>
        <w:left w:val="none" w:sz="0" w:space="0" w:color="auto"/>
        <w:bottom w:val="none" w:sz="0" w:space="0" w:color="auto"/>
        <w:right w:val="none" w:sz="0" w:space="0" w:color="auto"/>
      </w:divBdr>
    </w:div>
    <w:div w:id="733235784">
      <w:bodyDiv w:val="1"/>
      <w:marLeft w:val="0"/>
      <w:marRight w:val="0"/>
      <w:marTop w:val="0"/>
      <w:marBottom w:val="0"/>
      <w:divBdr>
        <w:top w:val="none" w:sz="0" w:space="0" w:color="auto"/>
        <w:left w:val="none" w:sz="0" w:space="0" w:color="auto"/>
        <w:bottom w:val="none" w:sz="0" w:space="0" w:color="auto"/>
        <w:right w:val="none" w:sz="0" w:space="0" w:color="auto"/>
      </w:divBdr>
    </w:div>
    <w:div w:id="795442737">
      <w:bodyDiv w:val="1"/>
      <w:marLeft w:val="0"/>
      <w:marRight w:val="0"/>
      <w:marTop w:val="0"/>
      <w:marBottom w:val="0"/>
      <w:divBdr>
        <w:top w:val="none" w:sz="0" w:space="0" w:color="auto"/>
        <w:left w:val="none" w:sz="0" w:space="0" w:color="auto"/>
        <w:bottom w:val="none" w:sz="0" w:space="0" w:color="auto"/>
        <w:right w:val="none" w:sz="0" w:space="0" w:color="auto"/>
      </w:divBdr>
    </w:div>
    <w:div w:id="926310587">
      <w:bodyDiv w:val="1"/>
      <w:marLeft w:val="0"/>
      <w:marRight w:val="0"/>
      <w:marTop w:val="0"/>
      <w:marBottom w:val="0"/>
      <w:divBdr>
        <w:top w:val="none" w:sz="0" w:space="0" w:color="auto"/>
        <w:left w:val="none" w:sz="0" w:space="0" w:color="auto"/>
        <w:bottom w:val="none" w:sz="0" w:space="0" w:color="auto"/>
        <w:right w:val="none" w:sz="0" w:space="0" w:color="auto"/>
      </w:divBdr>
    </w:div>
    <w:div w:id="967468363">
      <w:bodyDiv w:val="1"/>
      <w:marLeft w:val="0"/>
      <w:marRight w:val="0"/>
      <w:marTop w:val="0"/>
      <w:marBottom w:val="0"/>
      <w:divBdr>
        <w:top w:val="none" w:sz="0" w:space="0" w:color="auto"/>
        <w:left w:val="none" w:sz="0" w:space="0" w:color="auto"/>
        <w:bottom w:val="none" w:sz="0" w:space="0" w:color="auto"/>
        <w:right w:val="none" w:sz="0" w:space="0" w:color="auto"/>
      </w:divBdr>
    </w:div>
    <w:div w:id="1353800701">
      <w:bodyDiv w:val="1"/>
      <w:marLeft w:val="0"/>
      <w:marRight w:val="0"/>
      <w:marTop w:val="0"/>
      <w:marBottom w:val="0"/>
      <w:divBdr>
        <w:top w:val="none" w:sz="0" w:space="0" w:color="auto"/>
        <w:left w:val="none" w:sz="0" w:space="0" w:color="auto"/>
        <w:bottom w:val="none" w:sz="0" w:space="0" w:color="auto"/>
        <w:right w:val="none" w:sz="0" w:space="0" w:color="auto"/>
      </w:divBdr>
    </w:div>
    <w:div w:id="1789660906">
      <w:bodyDiv w:val="1"/>
      <w:marLeft w:val="0"/>
      <w:marRight w:val="0"/>
      <w:marTop w:val="0"/>
      <w:marBottom w:val="0"/>
      <w:divBdr>
        <w:top w:val="none" w:sz="0" w:space="0" w:color="auto"/>
        <w:left w:val="none" w:sz="0" w:space="0" w:color="auto"/>
        <w:bottom w:val="none" w:sz="0" w:space="0" w:color="auto"/>
        <w:right w:val="none" w:sz="0" w:space="0" w:color="auto"/>
      </w:divBdr>
    </w:div>
    <w:div w:id="20928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041&amp;dst=100139&amp;field=134&amp;date=16.10.2025" TargetMode="External"/><Relationship Id="rId13" Type="http://schemas.openxmlformats.org/officeDocument/2006/relationships/hyperlink" Target="https://login.consultant.ru/link/?req=doc&amp;base=LAW&amp;n=507296&amp;dst=101030&amp;field=134&amp;date=16.10.202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9496&amp;dst=100166&amp;field=134&amp;date=16.10.2025" TargetMode="External"/><Relationship Id="rId12" Type="http://schemas.openxmlformats.org/officeDocument/2006/relationships/hyperlink" Target="https://login.consultant.ru/link/?req=doc&amp;base=LAW&amp;n=489041&amp;dst=100139&amp;field=134&amp;date=16.10.202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7296&amp;dst=100134&amp;field=134&amp;date=16.10.2025" TargetMode="External"/><Relationship Id="rId11" Type="http://schemas.openxmlformats.org/officeDocument/2006/relationships/hyperlink" Target="https://login.consultant.ru/link/?req=doc&amp;base=LAW&amp;n=489041&amp;dst=100135&amp;field=134&amp;date=16.10.2025" TargetMode="External"/><Relationship Id="rId5" Type="http://schemas.openxmlformats.org/officeDocument/2006/relationships/hyperlink" Target="https://login.consultant.ru/link/?req=doc&amp;base=LAW&amp;n=507296&amp;dst=100128&amp;field=134&amp;date=16.10.2025" TargetMode="External"/><Relationship Id="rId15" Type="http://schemas.openxmlformats.org/officeDocument/2006/relationships/hyperlink" Target="https://login.consultant.ru/link/?req=doc&amp;base=LAW&amp;n=511231&amp;date=16.10.2025" TargetMode="External"/><Relationship Id="rId10" Type="http://schemas.openxmlformats.org/officeDocument/2006/relationships/hyperlink" Target="https://login.consultant.ru/link/?req=doc&amp;base=LAW&amp;n=345421&amp;dst=100016&amp;field=134&amp;date=16.10.2025" TargetMode="External"/><Relationship Id="rId4" Type="http://schemas.openxmlformats.org/officeDocument/2006/relationships/hyperlink" Target="https://login.consultant.ru/link/?req=doc&amp;base=LAW&amp;n=494633&amp;dst=100848&amp;field=134&amp;date=16.10.2025" TargetMode="External"/><Relationship Id="rId9" Type="http://schemas.openxmlformats.org/officeDocument/2006/relationships/hyperlink" Target="https://login.consultant.ru/link/?req=doc&amp;base=LAW&amp;n=489041&amp;dst=100028&amp;field=134&amp;date=16.10.2025" TargetMode="External"/><Relationship Id="rId14" Type="http://schemas.openxmlformats.org/officeDocument/2006/relationships/hyperlink" Target="https://login.consultant.ru/link/?req=doc&amp;base=LAW&amp;n=507296&amp;dst=101720&amp;field=134&amp;date=16.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2318</Words>
  <Characters>13217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Юлия Николаевна</dc:creator>
  <cp:keywords/>
  <dc:description/>
  <cp:lastModifiedBy>Макарова Юлия Николаевна</cp:lastModifiedBy>
  <cp:revision>9</cp:revision>
  <dcterms:created xsi:type="dcterms:W3CDTF">2025-10-16T08:10:00Z</dcterms:created>
  <dcterms:modified xsi:type="dcterms:W3CDTF">2025-10-16T09:58:00Z</dcterms:modified>
</cp:coreProperties>
</file>