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body>
    <w:p w14:paraId="02000000">
      <w:pPr>
        <w:pStyle w:val="Style_2"/>
        <w:widowControl w:val="0"/>
        <w:ind/>
        <w:rPr>
          <w:rFonts w:ascii="PT Astra Serif" w:hAnsi="PT Astra Serif"/>
          <w:caps w:val="1"/>
        </w:rPr>
      </w:pPr>
      <w:r>
        <w:rPr>
          <w:rFonts w:ascii="PT Astra Serif" w:hAnsi="PT Astra Serif"/>
          <w:caps w:val="1"/>
        </w:rPr>
        <w:t>т</w:t>
      </w:r>
      <w:r>
        <w:rPr>
          <w:rFonts w:ascii="PT Astra Serif" w:hAnsi="PT Astra Serif"/>
          <w:caps w:val="1"/>
        </w:rPr>
        <w:t>ерриториальная ИЗБИРАТЕЛЬНАЯ КОМИССИЯ</w:t>
      </w:r>
    </w:p>
    <w:p w14:paraId="03000000">
      <w:pPr>
        <w:pStyle w:val="Style_2"/>
        <w:widowControl w:val="0"/>
        <w:ind/>
        <w:rPr>
          <w:rFonts w:ascii="PT Astra Serif" w:hAnsi="PT Astra Serif"/>
          <w:caps w:val="1"/>
        </w:rPr>
      </w:pPr>
      <w:r>
        <w:rPr>
          <w:rFonts w:ascii="PT Astra Serif" w:hAnsi="PT Astra Serif"/>
          <w:caps w:val="1"/>
        </w:rPr>
        <w:t>ШПАКОВСКОГО РАЙОНА</w:t>
      </w:r>
    </w:p>
    <w:p w14:paraId="04000000">
      <w:pPr>
        <w:pStyle w:val="Style_2"/>
        <w:widowControl w:val="0"/>
        <w:ind/>
        <w:rPr>
          <w:rFonts w:ascii="PT Astra Serif" w:hAnsi="PT Astra Serif"/>
          <w:b w:val="0"/>
          <w:sz w:val="20"/>
        </w:rPr>
      </w:pPr>
    </w:p>
    <w:p w14:paraId="05000000">
      <w:pPr>
        <w:pStyle w:val="Style_3"/>
        <w:keepNext w:val="0"/>
        <w:widowControl w:val="0"/>
        <w:ind/>
        <w:jc w:val="center"/>
        <w:rPr>
          <w:rFonts w:ascii="PT Astra Serif" w:hAnsi="PT Astra Serif"/>
          <w:sz w:val="40"/>
        </w:rPr>
      </w:pPr>
      <w:r>
        <w:rPr>
          <w:rFonts w:ascii="PT Astra Serif" w:hAnsi="PT Astra Serif"/>
          <w:sz w:val="40"/>
        </w:rPr>
        <w:t>ПОСТАНОВЛЕНИЕ</w:t>
      </w:r>
    </w:p>
    <w:p w14:paraId="06000000">
      <w:pPr>
        <w:widowControl w:val="0"/>
        <w:ind/>
        <w:rPr>
          <w:rFonts w:ascii="PT Astra Serif" w:hAnsi="PT Astra Serif"/>
        </w:rPr>
      </w:pPr>
    </w:p>
    <w:tbl>
      <w:tblPr>
        <w:tblStyle w:val="Style_4"/>
      </w:tblPr>
      <w:tblGrid>
        <w:gridCol w:w="3190"/>
        <w:gridCol w:w="3190"/>
        <w:gridCol w:w="3509"/>
      </w:tblGrid>
      <w:tr>
        <w:tc>
          <w:tcPr>
            <w:tcW w:type="dxa" w:w="3190"/>
          </w:tcPr>
          <w:p w14:paraId="07000000">
            <w:pPr>
              <w:widowControl w:val="0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</w:t>
            </w:r>
            <w:r>
              <w:rPr>
                <w:rFonts w:ascii="PT Astra Serif" w:hAnsi="PT Astra Serif"/>
              </w:rPr>
              <w:t xml:space="preserve"> сентября 2020</w:t>
            </w:r>
            <w:r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type="dxa" w:w="3190"/>
          </w:tcPr>
          <w:p w14:paraId="08000000">
            <w:pPr>
              <w:widowControl w:val="0"/>
              <w:ind/>
              <w:rPr>
                <w:rFonts w:ascii="PT Astra Serif" w:hAnsi="PT Astra Serif"/>
              </w:rPr>
            </w:pPr>
          </w:p>
        </w:tc>
        <w:tc>
          <w:tcPr>
            <w:tcW w:type="dxa" w:w="3509"/>
          </w:tcPr>
          <w:p w14:paraId="09000000">
            <w:pPr>
              <w:widowControl w:val="0"/>
              <w:ind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№ </w:t>
            </w:r>
            <w:r>
              <w:rPr>
                <w:rFonts w:ascii="PT Astra Serif" w:hAnsi="PT Astra Serif"/>
              </w:rPr>
              <w:t>56</w:t>
            </w:r>
            <w:r>
              <w:rPr>
                <w:rFonts w:ascii="PT Astra Serif" w:hAnsi="PT Astra Serif"/>
              </w:rPr>
              <w:t>/417</w:t>
            </w:r>
          </w:p>
        </w:tc>
      </w:tr>
      <w:tr>
        <w:tc>
          <w:tcPr>
            <w:tcW w:type="dxa" w:w="3190"/>
          </w:tcPr>
          <w:p w14:paraId="0A000000">
            <w:pPr>
              <w:widowControl w:val="0"/>
              <w:ind/>
              <w:rPr>
                <w:rFonts w:ascii="PT Astra Serif" w:hAnsi="PT Astra Serif"/>
              </w:rPr>
            </w:pPr>
          </w:p>
        </w:tc>
        <w:tc>
          <w:tcPr>
            <w:tcW w:type="dxa" w:w="3190"/>
          </w:tcPr>
          <w:p w14:paraId="0B000000">
            <w:pPr>
              <w:widowControl w:val="0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Михайловск</w:t>
            </w:r>
          </w:p>
        </w:tc>
        <w:tc>
          <w:tcPr>
            <w:tcW w:type="dxa" w:w="3509"/>
          </w:tcPr>
          <w:p w14:paraId="0C000000">
            <w:pPr>
              <w:widowControl w:val="0"/>
              <w:ind/>
              <w:jc w:val="right"/>
              <w:rPr>
                <w:rFonts w:ascii="PT Astra Serif" w:hAnsi="PT Astra Serif"/>
              </w:rPr>
            </w:pPr>
          </w:p>
        </w:tc>
      </w:tr>
    </w:tbl>
    <w:p w14:paraId="0D000000">
      <w:pPr>
        <w:pStyle w:val="Style_5"/>
        <w:ind/>
        <w:jc w:val="both"/>
        <w:rPr>
          <w:rFonts w:ascii="PT Astra Serif" w:hAnsi="PT Astra Serif"/>
          <w:sz w:val="27"/>
        </w:rPr>
      </w:pPr>
    </w:p>
    <w:p w14:paraId="0E000000">
      <w:pPr>
        <w:pStyle w:val="Style_6"/>
        <w:keepNext w:val="0"/>
        <w:widowControl w:val="0"/>
        <w:spacing w:line="240" w:lineRule="exact"/>
        <w:ind w:firstLine="0" w:lef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</w:rPr>
        <w:t xml:space="preserve">О регистрации избранных депутатов </w:t>
      </w:r>
      <w:r>
        <w:rPr>
          <w:rFonts w:ascii="PT Astra Serif" w:hAnsi="PT Astra Serif"/>
          <w:b w:val="0"/>
          <w:sz w:val="28"/>
        </w:rPr>
        <w:t>в представительный орган Шпаковского муниципального округа Ставропольского края первого созыва</w:t>
      </w:r>
    </w:p>
    <w:p w14:paraId="0F000000">
      <w:pPr>
        <w:pStyle w:val="Style_2"/>
        <w:widowControl w:val="0"/>
        <w:ind w:firstLine="567" w:left="0"/>
        <w:jc w:val="left"/>
        <w:rPr>
          <w:rFonts w:ascii="PT Astra Serif" w:hAnsi="PT Astra Serif"/>
          <w:b w:val="0"/>
          <w:sz w:val="28"/>
        </w:rPr>
      </w:pPr>
    </w:p>
    <w:p w14:paraId="10000000">
      <w:pPr>
        <w:pStyle w:val="Style_2"/>
        <w:widowControl w:val="0"/>
        <w:ind w:firstLine="567" w:left="0"/>
        <w:jc w:val="left"/>
        <w:rPr>
          <w:rFonts w:ascii="PT Astra Serif" w:hAnsi="PT Astra Serif"/>
          <w:b w:val="0"/>
          <w:sz w:val="28"/>
        </w:rPr>
      </w:pPr>
    </w:p>
    <w:p w14:paraId="11000000">
      <w:pPr>
        <w:pStyle w:val="Style_2"/>
        <w:widowControl w:val="0"/>
        <w:ind w:firstLine="567" w:lef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На основании постановлений территориальной избирательной комиссии Шпаковского района от 14 сентября 2020 года </w:t>
      </w:r>
      <w:r>
        <w:rPr>
          <w:rFonts w:ascii="PT Astra Serif" w:hAnsi="PT Astra Serif"/>
          <w:b w:val="0"/>
          <w:sz w:val="28"/>
        </w:rPr>
        <w:t xml:space="preserve">№№ 53/370-53/380                           </w:t>
      </w:r>
      <w:r>
        <w:rPr>
          <w:rFonts w:ascii="PT Astra Serif" w:hAnsi="PT Astra Serif"/>
          <w:b w:val="0"/>
          <w:sz w:val="28"/>
        </w:rPr>
        <w:t>«</w:t>
      </w:r>
      <w:r>
        <w:rPr>
          <w:rFonts w:ascii="PT Astra Serif" w:hAnsi="PT Astra Serif"/>
          <w:b w:val="0"/>
          <w:sz w:val="28"/>
        </w:rPr>
        <w:t>О результатах выборов в представительный орган Шпаковского муниципального округа Ставропольского края первого созыва</w:t>
      </w:r>
      <w:r>
        <w:rPr>
          <w:rFonts w:ascii="PT Astra Serif" w:hAnsi="PT Astra Serif"/>
          <w:b w:val="0"/>
          <w:sz w:val="28"/>
        </w:rPr>
        <w:t xml:space="preserve">», </w:t>
      </w:r>
      <w:r>
        <w:rPr>
          <w:rFonts w:ascii="PT Astra Serif" w:hAnsi="PT Astra Serif"/>
          <w:b w:val="0"/>
          <w:sz w:val="28"/>
        </w:rPr>
        <w:t xml:space="preserve">в соответствии со статьей </w:t>
      </w:r>
      <w:r>
        <w:rPr>
          <w:rFonts w:ascii="PT Astra Serif" w:hAnsi="PT Astra Serif"/>
          <w:b w:val="0"/>
          <w:sz w:val="28"/>
        </w:rPr>
        <w:t>65</w:t>
      </w:r>
      <w:r>
        <w:rPr>
          <w:rFonts w:ascii="PT Astra Serif" w:hAnsi="PT Astra Serif"/>
          <w:b w:val="0"/>
          <w:sz w:val="28"/>
        </w:rPr>
        <w:t xml:space="preserve"> Закона Ставропольского края «</w:t>
      </w:r>
      <w:r>
        <w:rPr>
          <w:rFonts w:ascii="PT Astra Serif" w:hAnsi="PT Astra Serif"/>
          <w:b w:val="0"/>
          <w:sz w:val="28"/>
        </w:rPr>
        <w:t>О выборах в органы местного самоуправления муниципальных образований Ставропольского края</w:t>
      </w:r>
      <w:r>
        <w:rPr>
          <w:rFonts w:ascii="PT Astra Serif" w:hAnsi="PT Astra Serif"/>
          <w:b w:val="0"/>
          <w:sz w:val="28"/>
        </w:rPr>
        <w:t>»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z w:val="28"/>
          <w:highlight w:val="white"/>
        </w:rPr>
        <w:t>территориальная избирательная комиссия Шпаковского района</w:t>
      </w:r>
    </w:p>
    <w:p w14:paraId="12000000">
      <w:pPr>
        <w:pStyle w:val="Style_7"/>
        <w:widowControl w:val="0"/>
        <w:spacing w:after="0" w:before="0" w:line="240" w:lineRule="auto"/>
        <w:ind/>
        <w:jc w:val="left"/>
        <w:rPr>
          <w:rFonts w:ascii="PT Astra Serif" w:hAnsi="PT Astra Serif"/>
          <w:sz w:val="28"/>
        </w:rPr>
      </w:pPr>
    </w:p>
    <w:p w14:paraId="13000000">
      <w:pPr>
        <w:pStyle w:val="Style_7"/>
        <w:widowControl w:val="0"/>
        <w:spacing w:after="0" w:before="0" w:line="240" w:lineRule="auto"/>
        <w:ind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ПОСТАНОВИЛА:</w:t>
      </w:r>
    </w:p>
    <w:p w14:paraId="14000000">
      <w:pPr>
        <w:pStyle w:val="Style_7"/>
        <w:widowControl w:val="0"/>
        <w:spacing w:after="0" w:before="0" w:line="240" w:lineRule="auto"/>
        <w:ind/>
        <w:jc w:val="left"/>
        <w:rPr>
          <w:rFonts w:ascii="PT Astra Serif" w:hAnsi="PT Astra Serif"/>
          <w:sz w:val="28"/>
        </w:rPr>
      </w:pPr>
    </w:p>
    <w:p w14:paraId="15000000">
      <w:pPr>
        <w:pStyle w:val="Style_6"/>
        <w:keepNext w:val="0"/>
        <w:widowControl w:val="0"/>
        <w:spacing w:line="240" w:lineRule="auto"/>
        <w:ind w:firstLine="709" w:lef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1.</w:t>
      </w:r>
      <w:r>
        <w:rPr>
          <w:rFonts w:ascii="PT Astra Serif" w:hAnsi="PT Astra Serif"/>
          <w:b w:val="0"/>
          <w:sz w:val="28"/>
        </w:rPr>
        <w:t>Зарегистрировать избранными депутатами в представительный орган Шпаковского муниципального округа Ставропольского края первого созыва:</w:t>
      </w:r>
    </w:p>
    <w:p w14:paraId="16000000">
      <w:pPr>
        <w:keepNext w:val="0"/>
        <w:widowControl w:val="0"/>
        <w:spacing w:line="240" w:lineRule="auto"/>
        <w:ind w:firstLine="709" w:lef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по </w:t>
      </w:r>
      <w:r>
        <w:rPr>
          <w:rFonts w:ascii="PT Astra Serif" w:hAnsi="PT Astra Serif"/>
          <w:b w:val="0"/>
          <w:sz w:val="28"/>
        </w:rPr>
        <w:t>многомандатному избирательному округу № 1</w:t>
      </w:r>
      <w:r>
        <w:rPr>
          <w:rFonts w:ascii="PT Astra Serif" w:hAnsi="PT Astra Serif"/>
          <w:b w:val="0"/>
          <w:sz w:val="28"/>
        </w:rPr>
        <w:t>: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Азарян</w:t>
      </w:r>
      <w:r>
        <w:rPr>
          <w:rFonts w:ascii="PT Astra Serif" w:hAnsi="PT Astra Serif"/>
          <w:b w:val="0"/>
          <w:sz w:val="28"/>
        </w:rPr>
        <w:t xml:space="preserve"> Бориса </w:t>
      </w:r>
      <w:r>
        <w:rPr>
          <w:rFonts w:ascii="PT Astra Serif" w:hAnsi="PT Astra Serif"/>
          <w:b w:val="0"/>
          <w:sz w:val="28"/>
        </w:rPr>
        <w:t>Сергеевича</w:t>
      </w:r>
      <w:r>
        <w:rPr>
          <w:rFonts w:ascii="PT Astra Serif" w:hAnsi="PT Astra Serif"/>
          <w:b w:val="0"/>
          <w:sz w:val="28"/>
        </w:rPr>
        <w:t>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Волобуева Виталия Васильевича</w:t>
      </w:r>
      <w:r>
        <w:rPr>
          <w:rFonts w:ascii="PT Astra Serif" w:hAnsi="PT Astra Serif"/>
          <w:b w:val="0"/>
          <w:sz w:val="28"/>
        </w:rPr>
        <w:t>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Козыренко</w:t>
      </w:r>
      <w:r>
        <w:rPr>
          <w:rFonts w:ascii="PT Astra Serif" w:hAnsi="PT Astra Serif"/>
          <w:b w:val="0"/>
          <w:sz w:val="28"/>
        </w:rPr>
        <w:t xml:space="preserve"> Александра Александровича</w:t>
      </w:r>
      <w:r>
        <w:rPr>
          <w:rFonts w:ascii="PT Astra Serif" w:hAnsi="PT Astra Serif"/>
          <w:b w:val="0"/>
          <w:sz w:val="28"/>
        </w:rPr>
        <w:t>;</w:t>
      </w:r>
    </w:p>
    <w:p w14:paraId="17000000">
      <w:pPr>
        <w:keepNext w:val="0"/>
        <w:widowControl w:val="0"/>
        <w:spacing w:before="120" w:line="240" w:lineRule="auto"/>
        <w:ind w:firstLine="709" w:lef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по </w:t>
      </w:r>
      <w:r>
        <w:rPr>
          <w:rFonts w:ascii="PT Astra Serif" w:hAnsi="PT Astra Serif"/>
          <w:b w:val="0"/>
          <w:sz w:val="28"/>
        </w:rPr>
        <w:t>многомандатному избирательному округу № 2: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Аксенкова</w:t>
      </w:r>
      <w:r>
        <w:rPr>
          <w:rFonts w:ascii="PT Astra Serif" w:hAnsi="PT Astra Serif"/>
          <w:b w:val="0"/>
          <w:sz w:val="28"/>
        </w:rPr>
        <w:t xml:space="preserve"> Сергея Александровича</w:t>
      </w:r>
      <w:r>
        <w:rPr>
          <w:rFonts w:ascii="PT Astra Serif" w:hAnsi="PT Astra Serif"/>
          <w:b w:val="0"/>
          <w:sz w:val="28"/>
        </w:rPr>
        <w:t>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Залесского Станислава Владимировича</w:t>
      </w:r>
      <w:r>
        <w:rPr>
          <w:rFonts w:ascii="PT Astra Serif" w:hAnsi="PT Astra Serif"/>
          <w:b w:val="0"/>
          <w:sz w:val="28"/>
        </w:rPr>
        <w:t>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Шотт</w:t>
      </w:r>
      <w:r>
        <w:rPr>
          <w:rFonts w:ascii="PT Astra Serif" w:hAnsi="PT Astra Serif"/>
          <w:b w:val="0"/>
          <w:sz w:val="28"/>
        </w:rPr>
        <w:t xml:space="preserve"> Александра Александровича;</w:t>
      </w:r>
    </w:p>
    <w:p w14:paraId="18000000">
      <w:pPr>
        <w:keepNext w:val="0"/>
        <w:widowControl w:val="0"/>
        <w:spacing w:before="120" w:line="240" w:lineRule="auto"/>
        <w:ind w:firstLine="709" w:lef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по </w:t>
      </w:r>
      <w:r>
        <w:rPr>
          <w:rFonts w:ascii="PT Astra Serif" w:hAnsi="PT Astra Serif"/>
          <w:b w:val="0"/>
          <w:sz w:val="28"/>
        </w:rPr>
        <w:t>многомандатному избирательному округу № 3: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Артеменко Андрея Игоревича</w:t>
      </w:r>
      <w:r>
        <w:rPr>
          <w:rFonts w:ascii="PT Astra Serif" w:hAnsi="PT Astra Serif"/>
          <w:b w:val="0"/>
          <w:sz w:val="28"/>
        </w:rPr>
        <w:t>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Данилова</w:t>
      </w:r>
      <w:r>
        <w:rPr>
          <w:rFonts w:ascii="PT Astra Serif" w:hAnsi="PT Astra Serif"/>
          <w:b w:val="0"/>
          <w:sz w:val="28"/>
        </w:rPr>
        <w:t xml:space="preserve"> Вячеслава </w:t>
      </w:r>
      <w:r>
        <w:rPr>
          <w:rFonts w:ascii="PT Astra Serif" w:hAnsi="PT Astra Serif"/>
          <w:b w:val="0"/>
          <w:sz w:val="28"/>
        </w:rPr>
        <w:t>Михайловича,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Сергееву Елену Викторовну;</w:t>
      </w:r>
    </w:p>
    <w:p w14:paraId="19000000">
      <w:pPr>
        <w:keepNext w:val="0"/>
        <w:widowControl w:val="0"/>
        <w:spacing w:before="120" w:line="240" w:lineRule="auto"/>
        <w:ind w:firstLine="709" w:lef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по </w:t>
      </w:r>
      <w:r>
        <w:rPr>
          <w:rFonts w:ascii="PT Astra Serif" w:hAnsi="PT Astra Serif"/>
          <w:b w:val="0"/>
          <w:sz w:val="28"/>
        </w:rPr>
        <w:t>многомандатному избирательному округу № 4: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Аванесян</w:t>
      </w:r>
      <w:r>
        <w:rPr>
          <w:rFonts w:ascii="PT Astra Serif" w:hAnsi="PT Astra Serif"/>
          <w:b w:val="0"/>
          <w:sz w:val="28"/>
        </w:rPr>
        <w:t xml:space="preserve"> Карена </w:t>
      </w:r>
      <w:r>
        <w:rPr>
          <w:rFonts w:ascii="PT Astra Serif" w:hAnsi="PT Astra Serif"/>
          <w:b w:val="0"/>
          <w:sz w:val="28"/>
        </w:rPr>
        <w:t>Артюшаевича</w:t>
      </w:r>
      <w:r>
        <w:rPr>
          <w:rFonts w:ascii="PT Astra Serif" w:hAnsi="PT Astra Serif"/>
          <w:b w:val="0"/>
          <w:sz w:val="28"/>
        </w:rPr>
        <w:t>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Куриленко</w:t>
      </w:r>
      <w:r>
        <w:rPr>
          <w:rFonts w:ascii="PT Astra Serif" w:hAnsi="PT Astra Serif"/>
          <w:b w:val="0"/>
          <w:sz w:val="28"/>
        </w:rPr>
        <w:t xml:space="preserve"> Александра Ивановича</w:t>
      </w:r>
      <w:r>
        <w:rPr>
          <w:rFonts w:ascii="PT Astra Serif" w:hAnsi="PT Astra Serif"/>
          <w:b w:val="0"/>
          <w:sz w:val="28"/>
        </w:rPr>
        <w:t>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Чеканенко</w:t>
      </w:r>
      <w:r>
        <w:rPr>
          <w:rFonts w:ascii="PT Astra Serif" w:hAnsi="PT Astra Serif"/>
          <w:b w:val="0"/>
          <w:sz w:val="28"/>
        </w:rPr>
        <w:t xml:space="preserve"> Ирину Васильевну;</w:t>
      </w:r>
    </w:p>
    <w:p w14:paraId="1A000000">
      <w:pPr>
        <w:keepNext w:val="0"/>
        <w:widowControl w:val="0"/>
        <w:spacing w:before="120" w:line="240" w:lineRule="auto"/>
        <w:ind w:firstLine="709" w:lef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по </w:t>
      </w:r>
      <w:r>
        <w:rPr>
          <w:rFonts w:ascii="PT Astra Serif" w:hAnsi="PT Astra Serif"/>
          <w:b w:val="0"/>
          <w:sz w:val="28"/>
        </w:rPr>
        <w:t>многомандатному избирательному округу № 5: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Печкурова Сергея Владимировича,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Попелнуха</w:t>
      </w:r>
      <w:r>
        <w:rPr>
          <w:rFonts w:ascii="PT Astra Serif" w:hAnsi="PT Astra Serif"/>
          <w:b w:val="0"/>
          <w:sz w:val="28"/>
        </w:rPr>
        <w:t xml:space="preserve"> Антона Александровича,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Швейнфорт</w:t>
      </w:r>
      <w:r>
        <w:rPr>
          <w:rFonts w:ascii="PT Astra Serif" w:hAnsi="PT Astra Serif"/>
          <w:b w:val="0"/>
          <w:sz w:val="28"/>
        </w:rPr>
        <w:t xml:space="preserve"> Сергея Владимировича;</w:t>
      </w:r>
    </w:p>
    <w:p w14:paraId="1B000000">
      <w:pPr>
        <w:keepNext w:val="0"/>
        <w:widowControl w:val="0"/>
        <w:spacing w:after="120" w:before="120" w:line="240" w:lineRule="auto"/>
        <w:ind w:firstLine="709" w:lef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по </w:t>
      </w:r>
      <w:r>
        <w:rPr>
          <w:rFonts w:ascii="PT Astra Serif" w:hAnsi="PT Astra Serif"/>
          <w:b w:val="0"/>
          <w:sz w:val="28"/>
        </w:rPr>
        <w:t>многомандатному избирательному округу № 6: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Ульянову Наталью Александровну,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Печкурова Виктора Владимировича</w:t>
      </w:r>
      <w:r>
        <w:rPr>
          <w:rFonts w:ascii="PT Astra Serif" w:hAnsi="PT Astra Serif"/>
          <w:b w:val="0"/>
          <w:sz w:val="28"/>
        </w:rPr>
        <w:t>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Сапрун</w:t>
      </w:r>
      <w:r>
        <w:rPr>
          <w:rFonts w:ascii="PT Astra Serif" w:hAnsi="PT Astra Serif"/>
          <w:b w:val="0"/>
          <w:sz w:val="28"/>
        </w:rPr>
        <w:t xml:space="preserve"> Веру </w:t>
      </w:r>
      <w:r>
        <w:rPr>
          <w:rFonts w:ascii="PT Astra Serif" w:hAnsi="PT Astra Serif"/>
          <w:b w:val="0"/>
          <w:sz w:val="28"/>
        </w:rPr>
        <w:t>Арменаковну;</w:t>
      </w:r>
    </w:p>
    <w:p w14:paraId="1C000000">
      <w:pPr>
        <w:keepNext w:val="0"/>
        <w:widowControl w:val="0"/>
        <w:spacing w:line="240" w:lineRule="auto"/>
        <w:ind w:firstLine="709" w:lef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по </w:t>
      </w:r>
      <w:r>
        <w:rPr>
          <w:rFonts w:ascii="PT Astra Serif" w:hAnsi="PT Astra Serif"/>
          <w:b w:val="0"/>
          <w:sz w:val="28"/>
        </w:rPr>
        <w:t>многомандатному; избирательному округу № 7: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Воронцова Андрея Олеговича,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Петина Андрея Дмитриевича</w:t>
      </w:r>
      <w:r>
        <w:rPr>
          <w:rFonts w:ascii="PT Astra Serif" w:hAnsi="PT Astra Serif"/>
          <w:b w:val="0"/>
          <w:sz w:val="28"/>
        </w:rPr>
        <w:t>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Чернова Дениса Александровича;</w:t>
      </w:r>
    </w:p>
    <w:p w14:paraId="1D000000">
      <w:pPr>
        <w:keepNext w:val="0"/>
        <w:widowControl w:val="0"/>
        <w:spacing w:after="120" w:before="120" w:line="240" w:lineRule="auto"/>
        <w:ind w:firstLine="709" w:lef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по </w:t>
      </w:r>
      <w:r>
        <w:rPr>
          <w:rFonts w:ascii="PT Astra Serif" w:hAnsi="PT Astra Serif"/>
          <w:b w:val="0"/>
          <w:sz w:val="28"/>
        </w:rPr>
        <w:t>многомандатному избирательному округу № 8: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 xml:space="preserve">Абрамова </w:t>
      </w:r>
      <w:r>
        <w:rPr>
          <w:rFonts w:ascii="PT Astra Serif" w:hAnsi="PT Astra Serif"/>
          <w:b w:val="0"/>
          <w:sz w:val="28"/>
        </w:rPr>
        <w:t>Ашота</w:t>
      </w:r>
      <w:r>
        <w:rPr>
          <w:rFonts w:ascii="PT Astra Serif" w:hAnsi="PT Astra Serif"/>
          <w:b w:val="0"/>
          <w:sz w:val="28"/>
        </w:rPr>
        <w:t xml:space="preserve"> Владимировича</w:t>
      </w:r>
      <w:r>
        <w:rPr>
          <w:rFonts w:ascii="PT Astra Serif" w:hAnsi="PT Astra Serif"/>
          <w:b w:val="0"/>
          <w:sz w:val="28"/>
        </w:rPr>
        <w:t>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Давыдовского</w:t>
      </w:r>
      <w:r>
        <w:rPr>
          <w:rFonts w:ascii="PT Astra Serif" w:hAnsi="PT Astra Serif"/>
          <w:b w:val="0"/>
          <w:sz w:val="28"/>
        </w:rPr>
        <w:t xml:space="preserve"> Алексея Петровича</w:t>
      </w:r>
      <w:r>
        <w:rPr>
          <w:rFonts w:ascii="PT Astra Serif" w:hAnsi="PT Astra Serif"/>
          <w:b w:val="0"/>
          <w:sz w:val="28"/>
        </w:rPr>
        <w:t>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Меркулову Екатерину Борисовну;</w:t>
      </w:r>
    </w:p>
    <w:p w14:paraId="1E000000">
      <w:pPr>
        <w:keepNext w:val="0"/>
        <w:widowControl w:val="0"/>
        <w:spacing w:after="120" w:line="240" w:lineRule="auto"/>
        <w:ind w:firstLine="709" w:lef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по </w:t>
      </w:r>
      <w:r>
        <w:rPr>
          <w:rFonts w:ascii="PT Astra Serif" w:hAnsi="PT Astra Serif"/>
          <w:b w:val="0"/>
          <w:sz w:val="28"/>
        </w:rPr>
        <w:t>многомандатному избирательному округу № 9: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Баранова Виталия Викторовича</w:t>
      </w:r>
      <w:r>
        <w:rPr>
          <w:rFonts w:ascii="PT Astra Serif" w:hAnsi="PT Astra Serif"/>
          <w:b w:val="0"/>
          <w:sz w:val="28"/>
        </w:rPr>
        <w:t>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Гапонова Евгения Николаевича</w:t>
      </w:r>
      <w:r>
        <w:rPr>
          <w:rFonts w:ascii="PT Astra Serif" w:hAnsi="PT Astra Serif"/>
          <w:b w:val="0"/>
          <w:sz w:val="28"/>
        </w:rPr>
        <w:t>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Кавину</w:t>
      </w:r>
      <w:r>
        <w:rPr>
          <w:rFonts w:ascii="PT Astra Serif" w:hAnsi="PT Astra Serif"/>
          <w:b w:val="0"/>
          <w:sz w:val="28"/>
        </w:rPr>
        <w:t xml:space="preserve"> Ольгу Викторовну;</w:t>
      </w:r>
    </w:p>
    <w:p w14:paraId="1F000000">
      <w:pPr>
        <w:keepNext w:val="0"/>
        <w:widowControl w:val="0"/>
        <w:spacing w:after="120" w:line="240" w:lineRule="auto"/>
        <w:ind w:firstLine="709" w:lef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по </w:t>
      </w:r>
      <w:r>
        <w:rPr>
          <w:rFonts w:ascii="PT Astra Serif" w:hAnsi="PT Astra Serif"/>
          <w:b w:val="0"/>
          <w:sz w:val="28"/>
        </w:rPr>
        <w:t>многомандатному избирательному округу № 10: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Демченко Сергея Сергеевича</w:t>
      </w:r>
      <w:r>
        <w:rPr>
          <w:rFonts w:ascii="PT Astra Serif" w:hAnsi="PT Astra Serif"/>
          <w:b w:val="0"/>
          <w:sz w:val="28"/>
        </w:rPr>
        <w:t>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Николаенко Владимира Михайловича,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Самусенко</w:t>
      </w:r>
      <w:r>
        <w:rPr>
          <w:rFonts w:ascii="PT Astra Serif" w:hAnsi="PT Astra Serif"/>
          <w:b w:val="0"/>
          <w:sz w:val="28"/>
        </w:rPr>
        <w:t xml:space="preserve"> Алексея Викторовича;</w:t>
      </w:r>
    </w:p>
    <w:p w14:paraId="20000000">
      <w:pPr>
        <w:keepNext w:val="0"/>
        <w:widowControl w:val="0"/>
        <w:spacing w:line="240" w:lineRule="auto"/>
        <w:ind w:firstLine="709" w:lef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по </w:t>
      </w:r>
      <w:r>
        <w:rPr>
          <w:rFonts w:ascii="PT Astra Serif" w:hAnsi="PT Astra Serif"/>
          <w:b w:val="0"/>
          <w:sz w:val="28"/>
        </w:rPr>
        <w:t>многомандатному избирательному округу № 11: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Березуцкого</w:t>
      </w:r>
      <w:r>
        <w:rPr>
          <w:rFonts w:ascii="PT Astra Serif" w:hAnsi="PT Astra Serif"/>
          <w:b w:val="0"/>
          <w:sz w:val="28"/>
        </w:rPr>
        <w:t xml:space="preserve"> Николая </w:t>
      </w:r>
      <w:r>
        <w:rPr>
          <w:rFonts w:ascii="PT Astra Serif" w:hAnsi="PT Astra Serif"/>
          <w:b w:val="0"/>
          <w:sz w:val="28"/>
        </w:rPr>
        <w:t>Михайловича</w:t>
      </w:r>
      <w:r>
        <w:rPr>
          <w:rFonts w:ascii="PT Astra Serif" w:hAnsi="PT Astra Serif"/>
          <w:b w:val="0"/>
          <w:sz w:val="28"/>
        </w:rPr>
        <w:t xml:space="preserve">, </w:t>
      </w:r>
      <w:r>
        <w:rPr>
          <w:rFonts w:ascii="PT Astra Serif" w:hAnsi="PT Astra Serif"/>
          <w:b w:val="0"/>
          <w:sz w:val="28"/>
        </w:rPr>
        <w:t>Мафтагадинова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Джамала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Зайнурбековича</w:t>
      </w:r>
      <w:r>
        <w:rPr>
          <w:rFonts w:ascii="PT Astra Serif" w:hAnsi="PT Astra Serif"/>
          <w:b w:val="0"/>
          <w:sz w:val="28"/>
        </w:rPr>
        <w:t>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Сиденко</w:t>
      </w:r>
      <w:r>
        <w:rPr>
          <w:rFonts w:ascii="PT Astra Serif" w:hAnsi="PT Astra Serif"/>
          <w:b w:val="0"/>
          <w:sz w:val="28"/>
        </w:rPr>
        <w:t xml:space="preserve"> Евгени</w:t>
      </w:r>
      <w:r>
        <w:rPr>
          <w:rFonts w:ascii="PT Astra Serif" w:hAnsi="PT Astra Serif"/>
          <w:b w:val="0"/>
          <w:sz w:val="28"/>
        </w:rPr>
        <w:t>я</w:t>
      </w:r>
      <w:r>
        <w:rPr>
          <w:rFonts w:ascii="PT Astra Serif" w:hAnsi="PT Astra Serif"/>
          <w:b w:val="0"/>
          <w:sz w:val="28"/>
        </w:rPr>
        <w:t xml:space="preserve"> Степановича.</w:t>
      </w:r>
    </w:p>
    <w:p w14:paraId="21000000">
      <w:pPr>
        <w:ind w:hanging="142" w:left="851"/>
        <w:jc w:val="both"/>
        <w:rPr>
          <w:rFonts w:ascii="PT Astra Serif" w:hAnsi="PT Astra Serif"/>
          <w:b w:val="0"/>
          <w:sz w:val="28"/>
        </w:rPr>
      </w:pPr>
    </w:p>
    <w:p w14:paraId="22000000">
      <w:pPr>
        <w:ind w:firstLine="709" w:lef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2.Выдать </w:t>
      </w:r>
      <w:r>
        <w:rPr>
          <w:rFonts w:ascii="PT Astra Serif" w:hAnsi="PT Astra Serif"/>
          <w:b w:val="0"/>
          <w:sz w:val="28"/>
        </w:rPr>
        <w:t>избранным депута</w:t>
      </w:r>
      <w:r>
        <w:rPr>
          <w:rFonts w:ascii="PT Astra Serif" w:hAnsi="PT Astra Serif"/>
          <w:b w:val="0"/>
          <w:i w:val="0"/>
          <w:sz w:val="28"/>
        </w:rPr>
        <w:t>там</w:t>
      </w:r>
      <w:r>
        <w:rPr>
          <w:rFonts w:ascii="PT Astra Serif" w:hAnsi="PT Astra Serif"/>
          <w:b w:val="0"/>
          <w:i w:val="0"/>
          <w:sz w:val="28"/>
        </w:rPr>
        <w:t xml:space="preserve"> </w:t>
      </w:r>
      <w:r>
        <w:rPr>
          <w:rFonts w:ascii="PT Astra Serif" w:hAnsi="PT Astra Serif"/>
          <w:b w:val="0"/>
          <w:i w:val="0"/>
          <w:sz w:val="28"/>
        </w:rPr>
        <w:t>у</w:t>
      </w:r>
      <w:r>
        <w:rPr>
          <w:rFonts w:ascii="PT Astra Serif" w:hAnsi="PT Astra Serif"/>
          <w:b w:val="0"/>
          <w:i w:val="0"/>
          <w:sz w:val="28"/>
        </w:rPr>
        <w:t xml:space="preserve">достоверения об их избрании </w:t>
      </w:r>
      <w:r>
        <w:rPr>
          <w:rFonts w:ascii="PT Astra Serif" w:hAnsi="PT Astra Serif"/>
          <w:b w:val="0"/>
          <w:i w:val="0"/>
          <w:sz w:val="28"/>
        </w:rPr>
        <w:t xml:space="preserve">депутатами </w:t>
      </w:r>
      <w:r>
        <w:rPr>
          <w:rFonts w:ascii="PT Astra Serif" w:hAnsi="PT Astra Serif"/>
          <w:b w:val="0"/>
          <w:i w:val="0"/>
          <w:sz w:val="28"/>
        </w:rPr>
        <w:t xml:space="preserve">в </w:t>
      </w:r>
      <w:r>
        <w:rPr>
          <w:rFonts w:ascii="PT Astra Serif" w:hAnsi="PT Astra Serif"/>
          <w:b w:val="0"/>
          <w:i w:val="0"/>
          <w:sz w:val="28"/>
        </w:rPr>
        <w:t>представительный орган Шпаковского муниципального округа Ставропольского края первого созыва.</w:t>
      </w:r>
    </w:p>
    <w:p w14:paraId="23000000">
      <w:pPr>
        <w:tabs>
          <w:tab w:leader="none" w:pos="0" w:val="left"/>
        </w:tabs>
        <w:ind w:firstLine="709" w:left="0"/>
        <w:jc w:val="both"/>
        <w:rPr>
          <w:rFonts w:ascii="PT Astra Serif" w:hAnsi="PT Astra Serif"/>
          <w:b w:val="0"/>
          <w:sz w:val="28"/>
        </w:rPr>
      </w:pPr>
    </w:p>
    <w:p w14:paraId="24000000">
      <w:pPr>
        <w:tabs>
          <w:tab w:leader="none" w:pos="0" w:val="left"/>
        </w:tabs>
        <w:ind w:firstLine="709" w:lef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3.Опубликовать настоящее постановление в </w:t>
      </w:r>
      <w:r>
        <w:rPr>
          <w:rFonts w:ascii="PT Astra Serif" w:hAnsi="PT Astra Serif"/>
          <w:b w:val="0"/>
          <w:sz w:val="28"/>
        </w:rPr>
        <w:t>общественно-политической газете Шпаковского муниципального района «Шпаковский вестник».</w:t>
      </w:r>
    </w:p>
    <w:p w14:paraId="25000000">
      <w:pPr>
        <w:pStyle w:val="Style_5"/>
        <w:ind/>
        <w:jc w:val="both"/>
        <w:rPr>
          <w:rFonts w:ascii="PT Astra Serif" w:hAnsi="PT Astra Serif"/>
          <w:sz w:val="28"/>
        </w:rPr>
      </w:pPr>
    </w:p>
    <w:p w14:paraId="26000000">
      <w:pPr>
        <w:pStyle w:val="Style_5"/>
        <w:ind/>
        <w:jc w:val="both"/>
        <w:rPr>
          <w:rFonts w:ascii="PT Astra Serif" w:hAnsi="PT Astra Serif"/>
          <w:sz w:val="28"/>
        </w:rPr>
      </w:pPr>
    </w:p>
    <w:p w14:paraId="27000000">
      <w:pPr>
        <w:pStyle w:val="Style_5"/>
        <w:ind/>
        <w:jc w:val="both"/>
        <w:rPr>
          <w:rFonts w:ascii="PT Astra Serif" w:hAnsi="PT Astra Serif"/>
          <w:sz w:val="28"/>
        </w:rPr>
      </w:pPr>
    </w:p>
    <w:p w14:paraId="28000000">
      <w:pPr>
        <w:pStyle w:val="Style_5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Председатель комиссии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        Д.В.Шаповалов</w:t>
      </w:r>
    </w:p>
    <w:p w14:paraId="29000000">
      <w:pPr>
        <w:pStyle w:val="Style_5"/>
        <w:ind/>
        <w:jc w:val="both"/>
        <w:rPr>
          <w:rFonts w:ascii="PT Astra Serif" w:hAnsi="PT Astra Serif"/>
          <w:sz w:val="28"/>
        </w:rPr>
      </w:pPr>
    </w:p>
    <w:p w14:paraId="2A000000">
      <w:pPr>
        <w:pStyle w:val="Style_5"/>
        <w:ind/>
        <w:jc w:val="both"/>
        <w:rPr>
          <w:rFonts w:ascii="PT Astra Serif" w:hAnsi="PT Astra Serif"/>
          <w:sz w:val="28"/>
        </w:rPr>
      </w:pPr>
    </w:p>
    <w:p w14:paraId="2B000000">
      <w:pPr>
        <w:pStyle w:val="Style_5"/>
        <w:ind/>
        <w:jc w:val="both"/>
        <w:rPr>
          <w:rFonts w:ascii="PT Astra Serif" w:hAnsi="PT Astra Serif"/>
          <w:sz w:val="28"/>
        </w:rPr>
      </w:pPr>
    </w:p>
    <w:p w14:paraId="2C000000">
      <w:pPr>
        <w:pStyle w:val="Style_5"/>
        <w:ind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sz w:val="28"/>
        </w:rPr>
        <w:t>Секретарь комиссии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 Е.А.Мальце</w:t>
      </w:r>
      <w:r>
        <w:rPr>
          <w:rFonts w:ascii="Times New Roman" w:hAnsi="Times New Roman"/>
          <w:sz w:val="28"/>
        </w:rPr>
        <w:t>ва</w:t>
      </w:r>
    </w:p>
    <w:sectPr>
      <w:headerReference r:id="rId1" w:type="default"/>
      <w:pgSz w:h="16848" w:w="11908"/>
      <w:pgMar w:bottom="1134" w:footer="709" w:gutter="0" w:header="709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p w14:paraId="01000000">
    <w:pPr>
      <w:pStyle w:val="Style_1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</w:hdr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pPr>
      <w:spacing w:after="0" w:line="240" w:lineRule="auto"/>
      <w:ind/>
    </w:pPr>
    <w:rPr>
      <w:rFonts w:ascii="Times New Roman" w:hAnsi="Times New Roman"/>
      <w:sz w:val="28"/>
    </w:rPr>
  </w:style>
  <w:style w:default="1" w:styleId="Style_8_ch" w:type="character">
    <w:name w:val="Normal"/>
    <w:link w:val="Style_8"/>
    <w:rPr>
      <w:rFonts w:ascii="Times New Roman" w:hAnsi="Times New Roman"/>
      <w:sz w:val="28"/>
    </w:rPr>
  </w:style>
  <w:style w:styleId="Style_9" w:type="paragraph">
    <w:name w:val="toc 2"/>
    <w:next w:val="Style_8"/>
    <w:link w:val="Style_9_ch"/>
    <w:uiPriority w:val="39"/>
    <w:pPr>
      <w:ind w:firstLine="0" w:left="200"/>
    </w:pPr>
  </w:style>
  <w:style w:styleId="Style_9_ch" w:type="character">
    <w:name w:val="toc 2"/>
    <w:link w:val="Style_9"/>
  </w:style>
  <w:style w:styleId="Style_10" w:type="paragraph">
    <w:name w:val="toc 4"/>
    <w:next w:val="Style_8"/>
    <w:link w:val="Style_10_ch"/>
    <w:uiPriority w:val="39"/>
    <w:pPr>
      <w:ind w:firstLine="0" w:left="600"/>
    </w:pPr>
  </w:style>
  <w:style w:styleId="Style_10_ch" w:type="character">
    <w:name w:val="toc 4"/>
    <w:link w:val="Style_10"/>
  </w:style>
  <w:style w:styleId="Style_11" w:type="paragraph">
    <w:name w:val="Block Text"/>
    <w:basedOn w:val="Style_8"/>
    <w:link w:val="Style_11_ch"/>
    <w:pPr>
      <w:ind w:firstLine="0" w:left="1134" w:right="1132"/>
      <w:jc w:val="center"/>
    </w:pPr>
    <w:rPr>
      <w:b w:val="1"/>
    </w:rPr>
  </w:style>
  <w:style w:styleId="Style_11_ch" w:type="character">
    <w:name w:val="Block Text"/>
    <w:basedOn w:val="Style_8_ch"/>
    <w:link w:val="Style_11"/>
    <w:rPr>
      <w:b w:val="1"/>
    </w:rPr>
  </w:style>
  <w:style w:styleId="Style_12" w:type="paragraph">
    <w:name w:val="toc 6"/>
    <w:next w:val="Style_8"/>
    <w:link w:val="Style_12_ch"/>
    <w:uiPriority w:val="39"/>
    <w:pPr>
      <w:ind w:firstLine="0" w:left="1000"/>
    </w:pPr>
  </w:style>
  <w:style w:styleId="Style_12_ch" w:type="character">
    <w:name w:val="toc 6"/>
    <w:link w:val="Style_12"/>
  </w:style>
  <w:style w:styleId="Style_13" w:type="paragraph">
    <w:name w:val="toc 7"/>
    <w:next w:val="Style_8"/>
    <w:link w:val="Style_13_ch"/>
    <w:uiPriority w:val="39"/>
    <w:pPr>
      <w:ind w:firstLine="0" w:left="1200"/>
    </w:pPr>
  </w:style>
  <w:style w:styleId="Style_13_ch" w:type="character">
    <w:name w:val="toc 7"/>
    <w:link w:val="Style_13"/>
  </w:style>
  <w:style w:styleId="Style_14" w:type="paragraph">
    <w:name w:val="ConsPlusNormal"/>
    <w:link w:val="Style_14_ch"/>
    <w:pPr>
      <w:widowControl w:val="0"/>
      <w:spacing w:after="0" w:line="240" w:lineRule="auto"/>
      <w:ind/>
    </w:pPr>
    <w:rPr>
      <w:rFonts w:ascii="Times New Roman" w:hAnsi="Times New Roman"/>
      <w:sz w:val="28"/>
    </w:rPr>
  </w:style>
  <w:style w:styleId="Style_14_ch" w:type="character">
    <w:name w:val="ConsPlusNormal"/>
    <w:link w:val="Style_14"/>
    <w:rPr>
      <w:rFonts w:ascii="Times New Roman" w:hAnsi="Times New Roman"/>
      <w:sz w:val="28"/>
    </w:rPr>
  </w:style>
  <w:style w:styleId="Style_3" w:type="paragraph">
    <w:name w:val="heading 3"/>
    <w:basedOn w:val="Style_8"/>
    <w:next w:val="Style_8"/>
    <w:link w:val="Style_3_ch"/>
    <w:uiPriority w:val="9"/>
    <w:qFormat/>
    <w:pPr>
      <w:keepNext w:val="1"/>
      <w:ind/>
      <w:jc w:val="both"/>
      <w:outlineLvl w:val="2"/>
    </w:pPr>
    <w:rPr>
      <w:rFonts w:ascii="Times New Roman CYR" w:hAnsi="Times New Roman CYR"/>
    </w:rPr>
  </w:style>
  <w:style w:styleId="Style_3_ch" w:type="character">
    <w:name w:val="heading 3"/>
    <w:basedOn w:val="Style_8_ch"/>
    <w:link w:val="Style_3"/>
    <w:rPr>
      <w:rFonts w:ascii="Times New Roman CYR" w:hAnsi="Times New Roman CYR"/>
    </w:rPr>
  </w:style>
  <w:style w:styleId="Style_2" w:type="paragraph">
    <w:name w:val="Основной текст 31"/>
    <w:basedOn w:val="Style_8"/>
    <w:link w:val="Style_2_ch"/>
    <w:pPr>
      <w:ind/>
      <w:jc w:val="center"/>
    </w:pPr>
    <w:rPr>
      <w:rFonts w:ascii="Times New Roman CYR" w:hAnsi="Times New Roman CYR"/>
      <w:b w:val="1"/>
    </w:rPr>
  </w:style>
  <w:style w:styleId="Style_2_ch" w:type="character">
    <w:name w:val="Основной текст 31"/>
    <w:basedOn w:val="Style_8_ch"/>
    <w:link w:val="Style_2"/>
    <w:rPr>
      <w:rFonts w:ascii="Times New Roman CYR" w:hAnsi="Times New Roman CYR"/>
      <w:b w:val="1"/>
    </w:rPr>
  </w:style>
  <w:style w:styleId="Style_15" w:type="paragraph">
    <w:name w:val="Основной текст с отступом 21"/>
    <w:basedOn w:val="Style_8"/>
    <w:link w:val="Style_15_ch"/>
    <w:pPr>
      <w:spacing w:line="380" w:lineRule="exact"/>
      <w:ind w:firstLine="567" w:left="0"/>
      <w:jc w:val="both"/>
    </w:pPr>
    <w:rPr>
      <w:sz w:val="24"/>
    </w:rPr>
  </w:style>
  <w:style w:styleId="Style_15_ch" w:type="character">
    <w:name w:val="Основной текст с отступом 21"/>
    <w:basedOn w:val="Style_8_ch"/>
    <w:link w:val="Style_15"/>
    <w:rPr>
      <w:sz w:val="24"/>
    </w:rPr>
  </w:style>
  <w:style w:styleId="Style_1" w:type="paragraph">
    <w:name w:val="header"/>
    <w:basedOn w:val="Style_8"/>
    <w:link w:val="Style_1_ch"/>
    <w:pPr>
      <w:tabs>
        <w:tab w:leader="none" w:pos="4153" w:val="center"/>
        <w:tab w:leader="none" w:pos="8306" w:val="right"/>
      </w:tabs>
      <w:ind/>
    </w:pPr>
    <w:rPr>
      <w:rFonts w:ascii="Times New Roman CYR" w:hAnsi="Times New Roman CYR"/>
    </w:rPr>
  </w:style>
  <w:style w:styleId="Style_1_ch" w:type="character">
    <w:name w:val="header"/>
    <w:basedOn w:val="Style_8_ch"/>
    <w:link w:val="Style_1"/>
    <w:rPr>
      <w:rFonts w:ascii="Times New Roman CYR" w:hAnsi="Times New Roman CYR"/>
    </w:rPr>
  </w:style>
  <w:style w:styleId="Style_16" w:type="paragraph">
    <w:name w:val="Основной текст 21"/>
    <w:basedOn w:val="Style_8"/>
    <w:link w:val="Style_16_ch"/>
    <w:pPr>
      <w:ind/>
      <w:jc w:val="center"/>
    </w:pPr>
    <w:rPr>
      <w:sz w:val="20"/>
    </w:rPr>
  </w:style>
  <w:style w:styleId="Style_16_ch" w:type="character">
    <w:name w:val="Основной текст 21"/>
    <w:basedOn w:val="Style_8_ch"/>
    <w:link w:val="Style_16"/>
    <w:rPr>
      <w:sz w:val="20"/>
    </w:rPr>
  </w:style>
  <w:style w:styleId="Style_17" w:type="paragraph">
    <w:name w:val="footer"/>
    <w:basedOn w:val="Style_8"/>
    <w:link w:val="Style_17_ch"/>
    <w:pPr>
      <w:tabs>
        <w:tab w:leader="none" w:pos="4677" w:val="center"/>
        <w:tab w:leader="none" w:pos="9355" w:val="right"/>
      </w:tabs>
      <w:ind/>
    </w:pPr>
  </w:style>
  <w:style w:styleId="Style_17_ch" w:type="character">
    <w:name w:val="footer"/>
    <w:basedOn w:val="Style_8_ch"/>
    <w:link w:val="Style_17"/>
  </w:style>
  <w:style w:styleId="Style_18" w:type="paragraph">
    <w:name w:val="Plain Text"/>
    <w:basedOn w:val="Style_8"/>
    <w:link w:val="Style_18_ch"/>
    <w:pPr>
      <w:widowControl w:val="0"/>
      <w:ind/>
    </w:pPr>
    <w:rPr>
      <w:rFonts w:ascii="Courier New" w:hAnsi="Courier New"/>
      <w:sz w:val="20"/>
    </w:rPr>
  </w:style>
  <w:style w:styleId="Style_18_ch" w:type="character">
    <w:name w:val="Plain Text"/>
    <w:basedOn w:val="Style_8_ch"/>
    <w:link w:val="Style_18"/>
    <w:rPr>
      <w:rFonts w:ascii="Courier New" w:hAnsi="Courier New"/>
      <w:sz w:val="20"/>
    </w:rPr>
  </w:style>
  <w:style w:styleId="Style_19" w:type="paragraph">
    <w:name w:val="toc 3"/>
    <w:next w:val="Style_8"/>
    <w:link w:val="Style_19_ch"/>
    <w:uiPriority w:val="39"/>
    <w:pPr>
      <w:ind w:firstLine="0" w:left="400"/>
    </w:pPr>
  </w:style>
  <w:style w:styleId="Style_19_ch" w:type="character">
    <w:name w:val="toc 3"/>
    <w:link w:val="Style_19"/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Body Text"/>
    <w:basedOn w:val="Style_8"/>
    <w:link w:val="Style_21_ch"/>
    <w:pPr>
      <w:ind/>
      <w:jc w:val="center"/>
    </w:pPr>
    <w:rPr>
      <w:rFonts w:ascii="Times New Roman CYR" w:hAnsi="Times New Roman CYR"/>
    </w:rPr>
  </w:style>
  <w:style w:styleId="Style_21_ch" w:type="character">
    <w:name w:val="Body Text"/>
    <w:basedOn w:val="Style_8_ch"/>
    <w:link w:val="Style_21"/>
    <w:rPr>
      <w:rFonts w:ascii="Times New Roman CYR" w:hAnsi="Times New Roman CYR"/>
    </w:rPr>
  </w:style>
  <w:style w:styleId="Style_22" w:type="paragraph">
    <w:name w:val="heading 5"/>
    <w:next w:val="Style_8"/>
    <w:link w:val="Style_2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22_ch" w:type="character">
    <w:name w:val="heading 5"/>
    <w:link w:val="Style_22"/>
    <w:rPr>
      <w:rFonts w:ascii="XO Thames" w:hAnsi="XO Thames"/>
      <w:b w:val="1"/>
      <w:color w:val="000000"/>
      <w:sz w:val="22"/>
    </w:rPr>
  </w:style>
  <w:style w:styleId="Style_23" w:type="paragraph">
    <w:name w:val="heading 1"/>
    <w:next w:val="Style_8"/>
    <w:link w:val="Style_23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ind/>
      <w:jc w:val="left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8"/>
    <w:link w:val="Style_26_ch"/>
    <w:uiPriority w:val="39"/>
    <w:pPr>
      <w:ind w:firstLine="0" w:left="0"/>
    </w:pPr>
    <w:rPr>
      <w:rFonts w:ascii="XO Thames" w:hAnsi="XO Thames"/>
      <w:b w:val="1"/>
    </w:rPr>
  </w:style>
  <w:style w:styleId="Style_26_ch" w:type="character">
    <w:name w:val="toc 1"/>
    <w:link w:val="Style_26"/>
    <w:rPr>
      <w:rFonts w:ascii="XO Thames" w:hAnsi="XO Thames"/>
      <w:b w:val="1"/>
    </w:rPr>
  </w:style>
  <w:style w:styleId="Style_27" w:type="paragraph">
    <w:name w:val="Header and Footer"/>
    <w:link w:val="Style_27_ch"/>
    <w:pPr>
      <w:spacing w:line="360" w:lineRule="auto"/>
      <w:ind/>
    </w:pPr>
    <w:rPr>
      <w:rFonts w:ascii="XO Thames" w:hAnsi="XO Thames"/>
      <w:sz w:val="20"/>
    </w:rPr>
  </w:style>
  <w:style w:styleId="Style_27_ch" w:type="character">
    <w:name w:val="Header and Footer"/>
    <w:link w:val="Style_27"/>
    <w:rPr>
      <w:rFonts w:ascii="XO Thames" w:hAnsi="XO Thames"/>
      <w:sz w:val="20"/>
    </w:rPr>
  </w:style>
  <w:style w:styleId="Style_28" w:type="paragraph">
    <w:name w:val="Основной текст 22"/>
    <w:basedOn w:val="Style_8"/>
    <w:link w:val="Style_28_ch"/>
    <w:pPr>
      <w:ind w:firstLine="0" w:left="4536"/>
      <w:jc w:val="center"/>
    </w:pPr>
    <w:rPr>
      <w:sz w:val="24"/>
    </w:rPr>
  </w:style>
  <w:style w:styleId="Style_28_ch" w:type="character">
    <w:name w:val="Основной текст 22"/>
    <w:basedOn w:val="Style_8_ch"/>
    <w:link w:val="Style_28"/>
    <w:rPr>
      <w:sz w:val="24"/>
    </w:rPr>
  </w:style>
  <w:style w:styleId="Style_29" w:type="paragraph">
    <w:name w:val="toc 9"/>
    <w:next w:val="Style_8"/>
    <w:link w:val="Style_29_ch"/>
    <w:uiPriority w:val="39"/>
    <w:pPr>
      <w:ind w:firstLine="0" w:left="1600"/>
    </w:pPr>
  </w:style>
  <w:style w:styleId="Style_29_ch" w:type="character">
    <w:name w:val="toc 9"/>
    <w:link w:val="Style_29"/>
  </w:style>
  <w:style w:styleId="Style_30" w:type="paragraph">
    <w:name w:val="No Spacing"/>
    <w:link w:val="Style_30_ch"/>
    <w:pPr>
      <w:spacing w:after="0" w:line="240" w:lineRule="auto"/>
      <w:ind/>
    </w:pPr>
    <w:rPr>
      <w:rFonts w:ascii="Times New Roman" w:hAnsi="Times New Roman"/>
      <w:sz w:val="28"/>
    </w:rPr>
  </w:style>
  <w:style w:styleId="Style_30_ch" w:type="character">
    <w:name w:val="No Spacing"/>
    <w:link w:val="Style_30"/>
    <w:rPr>
      <w:rFonts w:ascii="Times New Roman" w:hAnsi="Times New Roman"/>
      <w:sz w:val="28"/>
    </w:rPr>
  </w:style>
  <w:style w:styleId="Style_31" w:type="paragraph">
    <w:name w:val="toc 8"/>
    <w:next w:val="Style_8"/>
    <w:link w:val="Style_31_ch"/>
    <w:uiPriority w:val="39"/>
    <w:pPr>
      <w:ind w:firstLine="0" w:left="1400"/>
    </w:pPr>
  </w:style>
  <w:style w:styleId="Style_31_ch" w:type="character">
    <w:name w:val="toc 8"/>
    <w:link w:val="Style_31"/>
  </w:style>
  <w:style w:styleId="Style_32" w:type="paragraph">
    <w:name w:val="List Paragraph"/>
    <w:basedOn w:val="Style_8"/>
    <w:link w:val="Style_32_ch"/>
    <w:pPr>
      <w:ind w:firstLine="0" w:left="720"/>
      <w:contextualSpacing w:val="1"/>
    </w:pPr>
    <w:rPr>
      <w:color w:val="000000"/>
      <w:sz w:val="24"/>
    </w:rPr>
  </w:style>
  <w:style w:styleId="Style_32_ch" w:type="character">
    <w:name w:val="List Paragraph"/>
    <w:basedOn w:val="Style_8_ch"/>
    <w:link w:val="Style_32"/>
    <w:rPr>
      <w:color w:val="000000"/>
      <w:sz w:val="24"/>
    </w:rPr>
  </w:style>
  <w:style w:styleId="Style_33" w:type="paragraph">
    <w:name w:val="toc 5"/>
    <w:next w:val="Style_8"/>
    <w:link w:val="Style_33_ch"/>
    <w:uiPriority w:val="39"/>
    <w:pPr>
      <w:ind w:firstLine="0" w:left="800"/>
    </w:pPr>
  </w:style>
  <w:style w:styleId="Style_33_ch" w:type="character">
    <w:name w:val="toc 5"/>
    <w:link w:val="Style_33"/>
  </w:style>
  <w:style w:styleId="Style_34" w:type="paragraph">
    <w:name w:val="Strong"/>
    <w:link w:val="Style_34_ch"/>
    <w:rPr>
      <w:rFonts w:ascii="Arial" w:hAnsi="Arial"/>
      <w:b w:val="1"/>
      <w:spacing w:val="7"/>
    </w:rPr>
  </w:style>
  <w:style w:styleId="Style_34_ch" w:type="character">
    <w:name w:val="Strong"/>
    <w:link w:val="Style_34"/>
    <w:rPr>
      <w:rFonts w:ascii="Arial" w:hAnsi="Arial"/>
      <w:b w:val="1"/>
      <w:spacing w:val="7"/>
    </w:rPr>
  </w:style>
  <w:style w:styleId="Style_6" w:type="paragraph">
    <w:name w:val="caaieiaie 2"/>
    <w:basedOn w:val="Style_8"/>
    <w:next w:val="Style_8"/>
    <w:link w:val="Style_6_ch"/>
    <w:pPr>
      <w:keepNext w:val="1"/>
      <w:spacing w:line="360" w:lineRule="auto"/>
      <w:ind w:firstLine="720" w:left="0"/>
      <w:jc w:val="center"/>
    </w:pPr>
    <w:rPr>
      <w:b w:val="1"/>
    </w:rPr>
  </w:style>
  <w:style w:styleId="Style_6_ch" w:type="character">
    <w:name w:val="caaieiaie 2"/>
    <w:basedOn w:val="Style_8_ch"/>
    <w:link w:val="Style_6"/>
    <w:rPr>
      <w:b w:val="1"/>
    </w:rPr>
  </w:style>
  <w:style w:styleId="Style_5" w:type="paragraph">
    <w:name w:val="ConsPlusNonformat"/>
    <w:link w:val="Style_5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5_ch" w:type="character">
    <w:name w:val="ConsPlusNonformat"/>
    <w:link w:val="Style_5"/>
    <w:rPr>
      <w:rFonts w:ascii="Courier New" w:hAnsi="Courier New"/>
      <w:sz w:val="20"/>
    </w:rPr>
  </w:style>
  <w:style w:styleId="Style_7" w:type="paragraph">
    <w:name w:val="Body Text 2"/>
    <w:basedOn w:val="Style_8"/>
    <w:link w:val="Style_7_ch"/>
    <w:pPr>
      <w:spacing w:line="200" w:lineRule="exact"/>
      <w:ind/>
      <w:jc w:val="center"/>
    </w:pPr>
    <w:rPr>
      <w:sz w:val="24"/>
    </w:rPr>
  </w:style>
  <w:style w:styleId="Style_7_ch" w:type="character">
    <w:name w:val="Body Text 2"/>
    <w:basedOn w:val="Style_8_ch"/>
    <w:link w:val="Style_7"/>
    <w:rPr>
      <w:sz w:val="24"/>
    </w:rPr>
  </w:style>
  <w:style w:styleId="Style_35" w:type="paragraph">
    <w:name w:val="oaeno14-15"/>
    <w:basedOn w:val="Style_8"/>
    <w:link w:val="Style_35_ch"/>
    <w:pPr>
      <w:spacing w:line="360" w:lineRule="auto"/>
      <w:ind w:firstLine="709" w:left="0"/>
      <w:jc w:val="both"/>
    </w:pPr>
    <w:rPr>
      <w:rFonts w:ascii="Times New Roman CYR" w:hAnsi="Times New Roman CYR"/>
    </w:rPr>
  </w:style>
  <w:style w:styleId="Style_35_ch" w:type="character">
    <w:name w:val="oaeno14-15"/>
    <w:basedOn w:val="Style_8_ch"/>
    <w:link w:val="Style_35"/>
    <w:rPr>
      <w:rFonts w:ascii="Times New Roman CYR" w:hAnsi="Times New Roman CYR"/>
    </w:rPr>
  </w:style>
  <w:style w:styleId="Style_36" w:type="paragraph">
    <w:name w:val="Balloon Text"/>
    <w:basedOn w:val="Style_8"/>
    <w:link w:val="Style_36_ch"/>
    <w:rPr>
      <w:rFonts w:ascii="Tahoma" w:hAnsi="Tahoma"/>
      <w:sz w:val="16"/>
    </w:rPr>
  </w:style>
  <w:style w:styleId="Style_36_ch" w:type="character">
    <w:name w:val="Balloon Text"/>
    <w:basedOn w:val="Style_8_ch"/>
    <w:link w:val="Style_36"/>
    <w:rPr>
      <w:rFonts w:ascii="Tahoma" w:hAnsi="Tahoma"/>
      <w:sz w:val="16"/>
    </w:rPr>
  </w:style>
  <w:style w:styleId="Style_37" w:type="paragraph">
    <w:name w:val="Subtitle"/>
    <w:next w:val="Style_8"/>
    <w:link w:val="Style_37_ch"/>
    <w:uiPriority w:val="11"/>
    <w:qFormat/>
    <w:rPr>
      <w:rFonts w:ascii="XO Thames" w:hAnsi="XO Thames"/>
      <w:i w:val="1"/>
      <w:color w:val="616161"/>
      <w:sz w:val="24"/>
    </w:rPr>
  </w:style>
  <w:style w:styleId="Style_37_ch" w:type="character">
    <w:name w:val="Subtitle"/>
    <w:link w:val="Style_37"/>
    <w:rPr>
      <w:rFonts w:ascii="XO Thames" w:hAnsi="XO Thames"/>
      <w:i w:val="1"/>
      <w:color w:val="616161"/>
      <w:sz w:val="24"/>
    </w:rPr>
  </w:style>
  <w:style w:styleId="Style_38" w:type="paragraph">
    <w:name w:val="toc 10"/>
    <w:next w:val="Style_8"/>
    <w:link w:val="Style_38_ch"/>
    <w:uiPriority w:val="39"/>
    <w:pPr>
      <w:ind w:firstLine="0" w:left="1800"/>
    </w:pPr>
  </w:style>
  <w:style w:styleId="Style_38_ch" w:type="character">
    <w:name w:val="toc 10"/>
    <w:link w:val="Style_38"/>
  </w:style>
  <w:style w:styleId="Style_39" w:type="paragraph">
    <w:name w:val="Title"/>
    <w:next w:val="Style_8"/>
    <w:link w:val="Style_39_ch"/>
    <w:uiPriority w:val="10"/>
    <w:qFormat/>
    <w:rPr>
      <w:rFonts w:ascii="XO Thames" w:hAnsi="XO Thames"/>
      <w:b w:val="1"/>
      <w:sz w:val="52"/>
    </w:rPr>
  </w:style>
  <w:style w:styleId="Style_39_ch" w:type="character">
    <w:name w:val="Title"/>
    <w:link w:val="Style_39"/>
    <w:rPr>
      <w:rFonts w:ascii="XO Thames" w:hAnsi="XO Thames"/>
      <w:b w:val="1"/>
      <w:sz w:val="52"/>
    </w:rPr>
  </w:style>
  <w:style w:styleId="Style_40" w:type="paragraph">
    <w:name w:val="heading 4"/>
    <w:next w:val="Style_8"/>
    <w:link w:val="Style_4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40_ch" w:type="character">
    <w:name w:val="heading 4"/>
    <w:link w:val="Style_40"/>
    <w:rPr>
      <w:rFonts w:ascii="XO Thames" w:hAnsi="XO Thames"/>
      <w:b w:val="1"/>
      <w:color w:val="595959"/>
      <w:sz w:val="26"/>
    </w:rPr>
  </w:style>
  <w:style w:styleId="Style_41" w:type="paragraph">
    <w:name w:val="Body Text 3"/>
    <w:basedOn w:val="Style_8"/>
    <w:link w:val="Style_41_ch"/>
    <w:pPr>
      <w:spacing w:line="200" w:lineRule="exact"/>
      <w:ind/>
      <w:jc w:val="center"/>
    </w:pPr>
  </w:style>
  <w:style w:styleId="Style_41_ch" w:type="character">
    <w:name w:val="Body Text 3"/>
    <w:basedOn w:val="Style_8_ch"/>
    <w:link w:val="Style_41"/>
  </w:style>
  <w:style w:styleId="Style_42" w:type="paragraph">
    <w:name w:val="heading 2"/>
    <w:next w:val="Style_8"/>
    <w:link w:val="Style_42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42_ch" w:type="character">
    <w:name w:val="heading 2"/>
    <w:link w:val="Style_42"/>
    <w:rPr>
      <w:rFonts w:ascii="XO Thames" w:hAnsi="XO Thames"/>
      <w:b w:val="1"/>
      <w:color w:val="00A0FF"/>
      <w:sz w:val="26"/>
    </w:rPr>
  </w:style>
  <w:style w:styleId="Style_43" w:type="paragraph">
    <w:name w:val="Содерж"/>
    <w:basedOn w:val="Style_8"/>
    <w:link w:val="Style_43_ch"/>
    <w:pPr>
      <w:widowControl w:val="0"/>
      <w:spacing w:after="120"/>
      <w:ind/>
      <w:jc w:val="center"/>
    </w:pPr>
  </w:style>
  <w:style w:styleId="Style_43_ch" w:type="character">
    <w:name w:val="Содерж"/>
    <w:basedOn w:val="Style_8_ch"/>
    <w:link w:val="Style_43"/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4" w:type="table">
    <w:name w:val="Table Grid"/>
    <w:basedOn w:val="Style_4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MyOffice-CoreFramework-Linux/16.0-640.165.3495.275.1@RELEASE-DESKTOP-OREGANO-ST-2</Application>
</Properties>
</file>