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before="0" w:line="240" w:lineRule="auto"/>
        <w:ind w:right="0" w:firstLine="0" w:left="0"/>
        <w:jc w:val="center"/>
        <w:rPr>
          <w:rFonts w:ascii="Courier New" w:hAnsi="Courier New" w:eastAsia="Courier New" w:cs="Courier New"/>
          <w:b/>
          <w:bCs/>
          <w:spacing w:val="60"/>
          <w:sz w:val="26"/>
          <w:szCs w:val="26"/>
          <w:lang w:val="ru-RU" w:bidi="ru-RU"/>
        </w:rPr>
      </w:pPr>
      <w:r>
        <w:rPr>
          <w:rFonts w:ascii="Courier New" w:hAnsi="Courier New" w:eastAsia="Courier New" w:cs="Courier New"/>
          <w:b/>
          <w:bCs/>
          <w:spacing w:val="60"/>
          <w:sz w:val="26"/>
          <w:szCs w:val="26"/>
          <w:lang w:val="ru-RU" w:bidi="ru-RU"/>
        </w:rPr>
        <w:t xml:space="preserve">ЗАЯВКА</w:t>
      </w:r>
    </w:p>
    <w:p>
      <w:pPr>
        <w:spacing w:after="360" w:before="0" w:line="240" w:lineRule="auto"/>
        <w:ind w:right="0" w:firstLine="0" w:left="0"/>
        <w:jc w:val="center"/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  <w:t xml:space="preserve">о готовности к участию в конкурсе на заключение</w:t>
      </w:r>
      <w:r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  <w:br/>
      </w:r>
      <w:r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  <w:t xml:space="preserve">концессионного соглашения</w:t>
      </w:r>
    </w:p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after="240" w:before="0" w:line="240" w:lineRule="auto"/>
        <w:ind w:right="0" w:firstLine="0" w:left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лицо, выступающее с заявкой о готовности к участию в конкурсе на заключение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концессионного соглашения (далее – заявитель) (полное и сокращенное (при наличии) наименование юридического лица, в том числе являющегося стороной по договору простого товарищества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(договору о совместной деятельности); фамилия, имя и отчество (при наличии)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индивидуального предпринимателя, данные документа, удостоверяющего его личность)</w:t>
      </w: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endnoteReference w:id="2"/>
      </w:r>
    </w:p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after="360" w:before="0" w:line="240" w:lineRule="auto"/>
        <w:ind w:right="0" w:firstLine="0" w:left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адрес (место нахождения), контактные данные (телефон, адрес электронной почты) заявителя</w:t>
      </w:r>
    </w:p>
    <w:tbl>
      <w:tblPr>
        <w:tblStyle w:val="Style_28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4990"/>
        <w:gridCol w:w="4990"/>
      </w:tblGrid>
      <w:tr>
        <w:trPr>
          <w:trHeight w:val="360"/>
        </w:trP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after="0" w:before="0" w:line="240" w:lineRule="auto"/>
              <w:ind w:right="0" w:lef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Сведения</w:t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after="0" w:before="0" w:line="240" w:lineRule="auto"/>
              <w:ind w:right="0" w:lef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Содержание сведений</w:t>
            </w: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1. Сведения об отсутствии решения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 ликвидации юридического лица – заявителя или прекращении физическим лицом – заявителем деятельности в качестве индивидуального предпринимателя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endnoteReference w:id="3"/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3. Сведения об отсутствии приостановления деятельности заявителя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4. Сведения об отсутствии у заявителя неисполненной обязанности по уплате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налогов, сборов, пеней, штрафов и процентов, подлежащих уплате в соответствии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 законодательством Российской Федерации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 налогах и сборах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endnoteReference w:id="4"/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5. Сведения об отсутствии регистрации юридического лица – заявителя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при проведении финансовых операций (офшорные зоны), перечень которых утверждается Минфином России</w:t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  <w:tr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 w:val="true"/>
              <w:spacing w:after="6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6. Сведения о наличии у заявителя средств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или возможности их получения в размере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не менее 5 процентов объема заявленных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 проекте концессионного соглашения инвестиций (предельного размера расходов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 создание и (или) реконструкцию объекта концессионного соглашения, которые предполагается осуществить концессионером, на каждый год срока действия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концессионного соглашения)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4</w:t>
            </w:r>
            <w:r>
              <w:rPr>
                <w:rStyle w:val="Style_27"/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endnoteReference w:id="5"/>
            </w:r>
          </w:p>
        </w:tc>
        <w:tc>
          <w:tcPr>
            <w:tcW w:w="4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 w:val="true"/>
              <w:spacing w:after="0" w:before="0" w:line="240" w:lineRule="auto"/>
              <w:ind w:right="0" w:left="0"/>
              <w:jc w:val="left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</w:tr>
    </w:tbl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sectPr>
      <w:footnotePr>
        <w:pos w:val="pageBottom"/>
      </w:footnotePr>
      <w:type w:val="nextPage"/>
      <w:pgSz w:h="16840" w:w="11907"/>
      <w:pgMar w:top="851" w:right="851" w:bottom="567" w:left="1134" w:header="397" w:footer="397" w:gutter="0"/>
      <w:cols w:num="1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endnote>
  <w:endnote w:type="continuationSeparator" w:id="1"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endnote>
  <w:endnote w:id="2">
    <w:p>
      <w:pPr>
        <w:pStyle w:val="Style_25"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Прилагаются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</w:endnote>
  <w:endnote w:id="3">
    <w:p>
      <w:pPr>
        <w:pStyle w:val="Style_25"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Прилагаются выписки из единого государственного реестра юридических лиц либо из единого государственного реестра индивидуальных предпринимателей.</w:t>
      </w:r>
    </w:p>
  </w:endnote>
  <w:endnote w:id="4">
    <w:p>
      <w:pPr>
        <w:pStyle w:val="Style_25"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Прилагается 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 и процентов, сформированная не ранее чем за 30 дней до даты подачи заявки о готовности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к участию в конкурсе на заключение концессионного соглашения.</w:t>
      </w:r>
    </w:p>
  </w:endnote>
  <w:endnote w:id="5">
    <w:p>
      <w:pPr>
        <w:pStyle w:val="Style_25"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7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4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Прилагается копия подтверждающего документа, выданного кредитной организацией (в том числе выписка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по банковскому счету, письмо кредитной организации о возможности предоставления заявителю средств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на реализацию проекта), публично-правовой компанией по формированию комплексной системы обращения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с твердыми коммунальными отходами «Российский экологический оператор» (в случае если объектом концессионного соглашения является имущество, указанное в пункте 17 части 1 статьи 4 Федерального закона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«О концессионных соглашениях»).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footnote>
  <w:footnote w:type="continuationSeparator" w:id="1">
    <w:p>
      <w:pPr>
        <w:spacing w:after="0" w:before="0" w:line="240" w:lineRule="auto"/>
        <w:ind w:right="0" w:firstLine="0" w:left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 w:val="true"/>
  <w:characterSpacingControl w:val="doNotCompress"/>
  <w:footnotePr>
    <w:pos w:val="docEnd"/>
    <w:footnote w:id="0"/>
    <w:footnote w:id="1"/>
  </w:footnotePr>
  <w:endnotePr>
    <w:pos w:val="docEnd"/>
    <w:endnote w:id="0"/>
    <w:endnote w:id="1"/>
  </w:endnotePr>
  <w:compat>
    <w:forgetLastTabAlignment w:val="true"/>
    <w:doNotUseHTMLParagraphAutoSpacing w:val="true"/>
    <w:compatSetting w:name="compatibilityMode" w:uri="http://schemas.microsoft.com/office/word" w:val="11"/>
  </w:compat>
  <m:mathPr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after="200" w:before="0" w:line="276" w:lineRule="auto"/>
        <w:ind w:right="0" w:lef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0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after="200" w:before="0" w:line="276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paragraph" w:styleId="Style_15">
    <w:name w:val="header"/>
    <w:basedOn w:val="Style_0"/>
    <w:pPr>
      <w:tabs>
        <w:tab w:val="center" w:pos="4153"/>
        <w:tab w:val="right" w:pos="8306"/>
      </w:tabs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6">
    <w:name w:val="Верхний колонтитул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7">
    <w:name w:val="footer"/>
    <w:basedOn w:val="Style_0"/>
    <w:pPr>
      <w:tabs>
        <w:tab w:val="center" w:pos="4153"/>
        <w:tab w:val="right" w:pos="8306"/>
      </w:tabs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8">
    <w:name w:val="Нижний колонтитул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9">
    <w:name w:val="footnote text"/>
    <w:basedOn w:val="Style_0"/>
    <w:semiHidden/>
    <w:pPr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0">
    <w:name w:val="Текст сноски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1">
    <w:name w:val="footnote reference"/>
    <w:basedOn w:val="Style_10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Style_22">
    <w:name w:val="ConsNormal"/>
    <w:pPr>
      <w:spacing w:after="0" w:before="0" w:line="240" w:lineRule="auto"/>
      <w:ind w:right="19772" w:lef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23">
    <w:name w:val="ConsNonformat"/>
    <w:pPr>
      <w:spacing w:after="0" w:before="0" w:line="240" w:lineRule="auto"/>
      <w:ind w:right="0" w:lef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24">
    <w:name w:val="ConsDTNormal"/>
    <w:pPr>
      <w:spacing w:after="0" w:before="0" w:line="240" w:lineRule="auto"/>
      <w:ind w:right="0" w:lef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25">
    <w:name w:val="endnote text"/>
    <w:basedOn w:val="Style_0"/>
    <w:semiHidden/>
    <w:pPr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6">
    <w:name w:val="Текст концевой сноски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7">
    <w:name w:val="endnote reference"/>
    <w:basedOn w:val="Style_10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table" w:styleId="Style_28">
    <w:name w:val="Table Grid"/>
    <w:basedOn w:val="Style_11"/>
    <w:pPr>
      <w:spacing w:after="0" w:before="0" w:line="240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WithSpaces>1703</CharactersWithSpaces>
  <DocSecurity>0</DocSecurity>
  <HyperlinksChanged>false</HyperlinksChanged>
  <LinksUpToDate>false</LinksUpToDate>
  <Pages>2</Pages>
  <ScaleCrop>false</ScaleCrop>
  <SharedDoc>false</SharedDoc>
  <TotalTime>2</TotalTime>
  <Words>298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/>
</cp:coreProperties>
</file>