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3D" w:rsidRPr="003E0BED" w:rsidRDefault="003E0BED" w:rsidP="003F0FAC">
      <w:pPr>
        <w:spacing w:after="0" w:line="240" w:lineRule="exact"/>
        <w:ind w:left="4536"/>
        <w:jc w:val="center"/>
        <w:rPr>
          <w:spacing w:val="-6"/>
        </w:rPr>
      </w:pPr>
      <w:bookmarkStart w:id="0" w:name="_GoBack"/>
      <w:bookmarkEnd w:id="0"/>
      <w:r w:rsidRPr="003E0BED">
        <w:rPr>
          <w:spacing w:val="-6"/>
        </w:rPr>
        <w:t>УТВЕРЖДЕН</w:t>
      </w:r>
    </w:p>
    <w:p w:rsidR="003E0BED" w:rsidRPr="003E0BED" w:rsidRDefault="003E0BED" w:rsidP="003F0FAC">
      <w:pPr>
        <w:spacing w:after="0" w:line="240" w:lineRule="exact"/>
        <w:ind w:left="4536"/>
        <w:jc w:val="center"/>
        <w:rPr>
          <w:spacing w:val="-6"/>
        </w:rPr>
      </w:pPr>
      <w:r w:rsidRPr="003E0BED">
        <w:rPr>
          <w:spacing w:val="-6"/>
        </w:rPr>
        <w:t>постановлением администрации Шпаковского муниципального округа</w:t>
      </w:r>
    </w:p>
    <w:p w:rsidR="003E0BED" w:rsidRPr="003E0BED" w:rsidRDefault="003E0BED" w:rsidP="003F0FAC">
      <w:pPr>
        <w:spacing w:after="0" w:line="240" w:lineRule="exact"/>
        <w:ind w:left="4536"/>
        <w:jc w:val="center"/>
        <w:rPr>
          <w:spacing w:val="-6"/>
        </w:rPr>
      </w:pPr>
      <w:r w:rsidRPr="003E0BED">
        <w:rPr>
          <w:spacing w:val="-6"/>
        </w:rPr>
        <w:t>Ставропольского края</w:t>
      </w:r>
    </w:p>
    <w:p w:rsidR="005803E9" w:rsidRDefault="005803E9" w:rsidP="003F0FAC">
      <w:pPr>
        <w:spacing w:after="0" w:line="240" w:lineRule="exact"/>
        <w:ind w:left="4536"/>
        <w:jc w:val="center"/>
        <w:rPr>
          <w:spacing w:val="-6"/>
        </w:rPr>
      </w:pPr>
    </w:p>
    <w:p w:rsidR="005803E9" w:rsidRPr="003E0BED" w:rsidRDefault="005803E9" w:rsidP="003F0FAC">
      <w:pPr>
        <w:spacing w:after="0" w:line="240" w:lineRule="exact"/>
        <w:ind w:left="4536"/>
        <w:jc w:val="center"/>
        <w:rPr>
          <w:spacing w:val="-6"/>
        </w:rPr>
      </w:pPr>
    </w:p>
    <w:p w:rsidR="003E0BED" w:rsidRPr="003E0BED" w:rsidRDefault="003E0BED" w:rsidP="003F0FAC">
      <w:pPr>
        <w:spacing w:after="0" w:line="240" w:lineRule="exact"/>
        <w:ind w:firstLine="567"/>
        <w:jc w:val="both"/>
        <w:rPr>
          <w:spacing w:val="-6"/>
        </w:rPr>
      </w:pPr>
    </w:p>
    <w:p w:rsidR="003E0BED" w:rsidRPr="003E0BED" w:rsidRDefault="003E0BED" w:rsidP="003F0FAC">
      <w:pPr>
        <w:spacing w:after="0" w:line="240" w:lineRule="exact"/>
        <w:jc w:val="center"/>
        <w:rPr>
          <w:spacing w:val="-6"/>
        </w:rPr>
      </w:pPr>
      <w:r w:rsidRPr="003E0BED">
        <w:rPr>
          <w:spacing w:val="-6"/>
        </w:rPr>
        <w:t>ПРОГНОЗ</w:t>
      </w:r>
    </w:p>
    <w:p w:rsidR="003E0BED" w:rsidRPr="003E0BED" w:rsidRDefault="003E0BED" w:rsidP="003F0FAC">
      <w:pPr>
        <w:spacing w:after="0" w:line="240" w:lineRule="exact"/>
        <w:jc w:val="center"/>
        <w:rPr>
          <w:spacing w:val="-6"/>
        </w:rPr>
      </w:pPr>
    </w:p>
    <w:p w:rsidR="00AC08D0" w:rsidRDefault="00441186" w:rsidP="00AC08D0">
      <w:pPr>
        <w:spacing w:after="0" w:line="240" w:lineRule="exact"/>
        <w:jc w:val="center"/>
        <w:rPr>
          <w:spacing w:val="-6"/>
        </w:rPr>
      </w:pPr>
      <w:r w:rsidRPr="003E0BED">
        <w:rPr>
          <w:spacing w:val="-6"/>
        </w:rPr>
        <w:t>социально-экономического развития</w:t>
      </w:r>
      <w:r w:rsidR="00AC08D0">
        <w:rPr>
          <w:spacing w:val="-6"/>
        </w:rPr>
        <w:t xml:space="preserve"> </w:t>
      </w:r>
      <w:r w:rsidRPr="003E0BED">
        <w:rPr>
          <w:spacing w:val="-6"/>
        </w:rPr>
        <w:t xml:space="preserve">Шпаковского муниципального </w:t>
      </w:r>
      <w:r w:rsidR="00AC08D0">
        <w:rPr>
          <w:spacing w:val="-6"/>
        </w:rPr>
        <w:t xml:space="preserve">округа </w:t>
      </w:r>
    </w:p>
    <w:p w:rsidR="00AC08D0" w:rsidRPr="00AC08D0" w:rsidRDefault="00AC08D0" w:rsidP="00AC08D0">
      <w:pPr>
        <w:spacing w:after="0" w:line="240" w:lineRule="exact"/>
        <w:jc w:val="center"/>
        <w:rPr>
          <w:spacing w:val="-6"/>
        </w:rPr>
      </w:pPr>
      <w:r>
        <w:rPr>
          <w:spacing w:val="-6"/>
        </w:rPr>
        <w:t xml:space="preserve">на </w:t>
      </w:r>
      <w:r w:rsidRPr="00AC08D0">
        <w:rPr>
          <w:rFonts w:eastAsia="Times New Roman"/>
          <w:lang w:eastAsia="ru-RU"/>
        </w:rPr>
        <w:t>2024 год и на период до 2026 года</w:t>
      </w:r>
    </w:p>
    <w:p w:rsidR="00441186" w:rsidRPr="003E0BED" w:rsidRDefault="00441186" w:rsidP="003F0FAC">
      <w:pPr>
        <w:pStyle w:val="a3"/>
        <w:shd w:val="clear" w:color="auto" w:fill="FFFFFF"/>
        <w:spacing w:before="0" w:beforeAutospacing="0" w:after="0" w:afterAutospacing="0" w:line="240" w:lineRule="exact"/>
        <w:ind w:firstLine="567"/>
        <w:jc w:val="both"/>
        <w:textAlignment w:val="baseline"/>
        <w:rPr>
          <w:spacing w:val="-6"/>
          <w:sz w:val="28"/>
          <w:szCs w:val="28"/>
        </w:rPr>
      </w:pPr>
    </w:p>
    <w:p w:rsidR="001D7FE7" w:rsidRDefault="001D7FE7" w:rsidP="00F573FF">
      <w:pPr>
        <w:spacing w:after="0" w:line="240" w:lineRule="auto"/>
        <w:ind w:firstLine="709"/>
        <w:jc w:val="both"/>
      </w:pPr>
      <w:proofErr w:type="gramStart"/>
      <w:r w:rsidRPr="003E0BED">
        <w:t xml:space="preserve">Прогноз социально-экономического развития Шпаковского муниципального округа </w:t>
      </w:r>
      <w:r w:rsidR="00AC08D0">
        <w:t xml:space="preserve">на 2024 год и период до 2026 года </w:t>
      </w:r>
      <w:r w:rsidRPr="003E0BED">
        <w:t>(далее – Прогноз)</w:t>
      </w:r>
      <w:r w:rsidR="00AC08D0">
        <w:t xml:space="preserve"> разработан на основе анализа сложившейся ситуации в экономике, тенденцией ее развития и в соответствии </w:t>
      </w:r>
      <w:r w:rsidRPr="003E0BED">
        <w:t xml:space="preserve">со сценарными условиями, </w:t>
      </w:r>
      <w:r w:rsidR="00AC08D0">
        <w:t xml:space="preserve">функционирования экономики </w:t>
      </w:r>
      <w:r w:rsidRPr="003E0BED">
        <w:t>Росси</w:t>
      </w:r>
      <w:r w:rsidR="00AC08D0">
        <w:t>йской Федерации и прогнозируемыми</w:t>
      </w:r>
      <w:r w:rsidRPr="003E0BED">
        <w:t xml:space="preserve"> изменения</w:t>
      </w:r>
      <w:r w:rsidR="00AC08D0">
        <w:t>ми</w:t>
      </w:r>
      <w:r w:rsidRPr="003E0BED">
        <w:t xml:space="preserve"> цен (тарифов) на товары, услуги хозяйствующих субъектов, осуществляющих регулируемые виды деятельности в инфраструктурном секторе, на </w:t>
      </w:r>
      <w:r w:rsidR="00AC08D0">
        <w:t>2024 год и</w:t>
      </w:r>
      <w:r w:rsidR="00AC08D0" w:rsidRPr="00AC08D0">
        <w:t xml:space="preserve"> </w:t>
      </w:r>
      <w:r w:rsidR="00AC08D0">
        <w:t>плановый период</w:t>
      </w:r>
      <w:proofErr w:type="gramEnd"/>
      <w:r w:rsidR="00AC08D0">
        <w:t xml:space="preserve"> до 2026 года</w:t>
      </w:r>
      <w:r w:rsidRPr="003E0BED">
        <w:t>, а также с учетом данных статистической отчетности, данных предприятий и отраслевых (функциональных) органов администрации Шпаковского муниципального округа с правами юридического лица.</w:t>
      </w:r>
    </w:p>
    <w:p w:rsidR="00F25567" w:rsidRPr="003E0BED" w:rsidRDefault="00F25567" w:rsidP="00F573FF">
      <w:pPr>
        <w:spacing w:after="0" w:line="240" w:lineRule="auto"/>
        <w:ind w:firstLine="709"/>
        <w:jc w:val="both"/>
      </w:pPr>
      <w:r>
        <w:t xml:space="preserve">Прогноз учитывает итоги социально-экономического развития Шпаковского муниципального округа за 2022 год и январь-июль 2023 года. В 2023 году разработка Прогноза осуществлялась не только с учетом восстановления экономических условий, связанных с эпидемиологическими факторами, но и с учетом развития экономики в условиях внешнего санкционного давления, в </w:t>
      </w:r>
      <w:proofErr w:type="gramStart"/>
      <w:r>
        <w:t>связи</w:t>
      </w:r>
      <w:proofErr w:type="gramEnd"/>
      <w:r>
        <w:t xml:space="preserve"> с чем сохраняется повышенная неопределенность траектории экономического развития в среднесрочном периоде.</w:t>
      </w:r>
    </w:p>
    <w:p w:rsidR="00F25567" w:rsidRDefault="001D7FE7" w:rsidP="00F573FF">
      <w:pPr>
        <w:spacing w:after="0" w:line="240" w:lineRule="auto"/>
        <w:ind w:firstLine="709"/>
        <w:jc w:val="both"/>
      </w:pPr>
      <w:r w:rsidRPr="003E0BED">
        <w:t xml:space="preserve">Прогноз разработан в двух вариантах – консервативном и базовом. Консервативный вариант основан на </w:t>
      </w:r>
      <w:r w:rsidR="00F25567">
        <w:t>сценарных условиях, характеризующих существенное ухудшение темпов экономического роста.</w:t>
      </w:r>
    </w:p>
    <w:p w:rsidR="001D7FE7" w:rsidRPr="003E0BED" w:rsidRDefault="001D7FE7" w:rsidP="00F25567">
      <w:pPr>
        <w:spacing w:after="0" w:line="240" w:lineRule="auto"/>
        <w:jc w:val="both"/>
      </w:pPr>
      <w:r w:rsidRPr="003E0BED">
        <w:t xml:space="preserve"> </w:t>
      </w:r>
      <w:r w:rsidR="00F25567">
        <w:t xml:space="preserve">         </w:t>
      </w:r>
      <w:r w:rsidRPr="003E0BED">
        <w:t>Базовый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</w:t>
      </w:r>
      <w:r w:rsidR="003E0BED">
        <w:t xml:space="preserve"> </w:t>
      </w:r>
    </w:p>
    <w:p w:rsidR="001D7FE7" w:rsidRPr="003E0BED" w:rsidRDefault="001D7FE7" w:rsidP="003E0BED">
      <w:pPr>
        <w:spacing w:after="0" w:line="240" w:lineRule="auto"/>
        <w:ind w:firstLine="851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  <w:rPr>
          <w:bCs/>
        </w:rPr>
      </w:pPr>
      <w:r w:rsidRPr="003E0BED">
        <w:rPr>
          <w:bCs/>
        </w:rPr>
        <w:t xml:space="preserve">1. </w:t>
      </w:r>
      <w:r w:rsidR="001D7FE7" w:rsidRPr="003E0BED">
        <w:rPr>
          <w:bCs/>
        </w:rPr>
        <w:t>Население</w:t>
      </w:r>
      <w:r w:rsidRPr="003E0BED">
        <w:rPr>
          <w:bCs/>
        </w:rPr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Среднегодовая численность нас</w:t>
      </w:r>
      <w:r w:rsidR="00613718">
        <w:t>еления Шпаковского округа в 2022 году составила 166,1 тыс. человек, в 2023</w:t>
      </w:r>
      <w:r w:rsidRPr="003E0BED">
        <w:t xml:space="preserve"> году данный показатель</w:t>
      </w:r>
      <w:r w:rsidR="005803E9">
        <w:t xml:space="preserve"> по прогнозу составит 168,0</w:t>
      </w:r>
      <w:r w:rsidRPr="003E0BED">
        <w:t xml:space="preserve"> тыс. человек. 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По оценке общий коэффициент рождаемости (число родившихся живыми н</w:t>
      </w:r>
      <w:r w:rsidR="00613718">
        <w:t>а 1000 человек населения) в 2023 году составит 4,28</w:t>
      </w:r>
      <w:r w:rsidRPr="003E0BED">
        <w:t>, общий коэффициент смертности (число умерших н</w:t>
      </w:r>
      <w:r w:rsidR="00613718">
        <w:t>а 1000 человек населения) – 5,88</w:t>
      </w:r>
      <w:r w:rsidRPr="003E0BED">
        <w:t>, коэффициент естественного прироста</w:t>
      </w:r>
      <w:r w:rsidR="003E0BED">
        <w:t xml:space="preserve"> </w:t>
      </w:r>
      <w:r w:rsidR="00613718">
        <w:t>населения составит -1,6</w:t>
      </w:r>
      <w:r w:rsidRPr="003E0BED">
        <w:t xml:space="preserve"> на 1000 человек населения.</w:t>
      </w:r>
      <w:r w:rsidR="003E0BED">
        <w:t xml:space="preserve"> </w:t>
      </w:r>
      <w:r w:rsidR="00613718">
        <w:t>К 2026</w:t>
      </w:r>
      <w:r w:rsidRPr="003E0BED">
        <w:t xml:space="preserve"> году ожидаемый коэффициент есте</w:t>
      </w:r>
      <w:r w:rsidR="00613718">
        <w:t>ственного прироста составит -1,6</w:t>
      </w:r>
      <w:r w:rsidRPr="003E0BED">
        <w:t xml:space="preserve"> на 1000 человек населения.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lastRenderedPageBreak/>
        <w:t>В текущем году ожидаемый ми</w:t>
      </w:r>
      <w:r w:rsidR="00613718">
        <w:t>грационная убыль составит -0,5 тыс. человек. К 2026</w:t>
      </w:r>
      <w:r w:rsidRPr="003E0BED">
        <w:t xml:space="preserve"> году показатель</w:t>
      </w:r>
      <w:r w:rsidR="003E0BED">
        <w:t xml:space="preserve"> </w:t>
      </w:r>
      <w:r w:rsidRPr="003E0BED">
        <w:t>возрастет до</w:t>
      </w:r>
      <w:r w:rsidR="003E0BED">
        <w:t xml:space="preserve"> </w:t>
      </w:r>
      <w:r w:rsidR="00613718">
        <w:t>-0,1</w:t>
      </w:r>
      <w:r w:rsidR="003E0BED">
        <w:t xml:space="preserve"> </w:t>
      </w:r>
      <w:r w:rsidRPr="003E0BED">
        <w:t>тыс. человек.</w:t>
      </w:r>
    </w:p>
    <w:p w:rsidR="001D7FE7" w:rsidRPr="003E0BED" w:rsidRDefault="001D7FE7" w:rsidP="003F0FAC">
      <w:pPr>
        <w:spacing w:after="0" w:line="240" w:lineRule="exact"/>
        <w:ind w:firstLine="709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2. </w:t>
      </w:r>
      <w:r w:rsidR="001D7FE7" w:rsidRPr="003E0BED">
        <w:t>Промышленное производство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 xml:space="preserve">По оценке </w:t>
      </w:r>
      <w:proofErr w:type="gramStart"/>
      <w:r w:rsidRPr="003E0BED">
        <w:t>на конец</w:t>
      </w:r>
      <w:proofErr w:type="gramEnd"/>
      <w:r w:rsidR="003E0BED">
        <w:t xml:space="preserve"> </w:t>
      </w:r>
      <w:r w:rsidR="00613718">
        <w:t>2023</w:t>
      </w:r>
      <w:r w:rsidRPr="003E0BED">
        <w:t xml:space="preserve"> года объем отгруженных товаров собственного производства, выполненных работ и услуг собственными силами по видам экономической деятельности составит: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продукци</w:t>
      </w:r>
      <w:r w:rsidR="00613718">
        <w:t>я обрабатывающих производств – 5 млрд. 432</w:t>
      </w:r>
      <w:r w:rsidRPr="003E0BED">
        <w:t xml:space="preserve"> млн. р</w:t>
      </w:r>
      <w:r w:rsidR="00613718">
        <w:t>ублей</w:t>
      </w:r>
      <w:r w:rsidRPr="003E0BED">
        <w:t xml:space="preserve">; </w:t>
      </w:r>
    </w:p>
    <w:p w:rsidR="001D7FE7" w:rsidRDefault="001D7FE7" w:rsidP="00F573FF">
      <w:pPr>
        <w:spacing w:after="0" w:line="240" w:lineRule="auto"/>
        <w:ind w:firstLine="709"/>
        <w:jc w:val="both"/>
      </w:pPr>
      <w:r w:rsidRPr="003E0BED">
        <w:t>обеспечение электрической энергией, газом и паром, кондиционирование воздуха –</w:t>
      </w:r>
      <w:r w:rsidR="003E0BED">
        <w:t xml:space="preserve"> </w:t>
      </w:r>
      <w:r w:rsidR="00613718">
        <w:t>863,7 млн. рублей;</w:t>
      </w:r>
    </w:p>
    <w:p w:rsidR="00613718" w:rsidRPr="003E0BED" w:rsidRDefault="00613718" w:rsidP="00F573FF">
      <w:pPr>
        <w:spacing w:after="0" w:line="240" w:lineRule="auto"/>
        <w:ind w:firstLine="709"/>
        <w:jc w:val="both"/>
      </w:pPr>
      <w:r>
        <w:t>водоснабжение, водоотведение, организация сбора и утилизации отходов, деятельность по ликвидации загрязнений – 348,4 млн. рублей.</w:t>
      </w:r>
    </w:p>
    <w:p w:rsidR="00907281" w:rsidRDefault="00613718" w:rsidP="00F573FF">
      <w:pPr>
        <w:spacing w:after="0" w:line="240" w:lineRule="auto"/>
        <w:ind w:firstLine="709"/>
        <w:jc w:val="both"/>
      </w:pPr>
      <w:r>
        <w:t>По прогнозным оценкам к 2026</w:t>
      </w:r>
      <w:r w:rsidR="001D7FE7" w:rsidRPr="003E0BED">
        <w:t xml:space="preserve"> году структура промышленного производства </w:t>
      </w:r>
      <w:r>
        <w:t>изменится следующим</w:t>
      </w:r>
      <w:r w:rsidR="001D7FE7" w:rsidRPr="003E0BED">
        <w:t xml:space="preserve"> образом: </w:t>
      </w:r>
    </w:p>
    <w:p w:rsidR="00907281" w:rsidRDefault="001D7FE7" w:rsidP="00F573FF">
      <w:pPr>
        <w:spacing w:after="0" w:line="240" w:lineRule="auto"/>
        <w:ind w:firstLine="709"/>
        <w:jc w:val="both"/>
      </w:pPr>
      <w:r w:rsidRPr="003E0BED">
        <w:t>обрабатывающие производства -</w:t>
      </w:r>
      <w:r w:rsidR="003E0BED">
        <w:t xml:space="preserve"> </w:t>
      </w:r>
      <w:r w:rsidRPr="003E0BED">
        <w:t>на</w:t>
      </w:r>
      <w:r w:rsidR="003E0BED">
        <w:t xml:space="preserve"> </w:t>
      </w:r>
      <w:r w:rsidR="00613718">
        <w:t>20</w:t>
      </w:r>
      <w:r w:rsidRPr="003E0BED">
        <w:t>%</w:t>
      </w:r>
      <w:r w:rsidR="003E0BED">
        <w:t xml:space="preserve"> </w:t>
      </w:r>
      <w:r w:rsidRPr="003E0BED">
        <w:t>больше оценк</w:t>
      </w:r>
      <w:r w:rsidR="00613718">
        <w:t>и 2023</w:t>
      </w:r>
      <w:r w:rsidRPr="003E0BED">
        <w:t xml:space="preserve"> года, </w:t>
      </w:r>
      <w:r w:rsidR="00907281">
        <w:t xml:space="preserve">        </w:t>
      </w:r>
    </w:p>
    <w:p w:rsidR="00907281" w:rsidRDefault="001D7FE7" w:rsidP="00F573FF">
      <w:pPr>
        <w:spacing w:after="0" w:line="240" w:lineRule="auto"/>
        <w:ind w:firstLine="709"/>
        <w:jc w:val="both"/>
      </w:pPr>
      <w:r w:rsidRPr="003E0BED">
        <w:t>обеспечение электрической энергией,</w:t>
      </w:r>
      <w:r w:rsidR="003E0BED">
        <w:t xml:space="preserve"> </w:t>
      </w:r>
      <w:r w:rsidRPr="003E0BED">
        <w:t>газом и паром,</w:t>
      </w:r>
      <w:r w:rsidR="003E0BED">
        <w:t xml:space="preserve"> 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кондиционирование воздуха</w:t>
      </w:r>
      <w:r w:rsidR="003E0BED">
        <w:t xml:space="preserve"> </w:t>
      </w:r>
      <w:r w:rsidRPr="003E0BED">
        <w:t>- на</w:t>
      </w:r>
      <w:r w:rsidR="003E0BED">
        <w:t xml:space="preserve"> </w:t>
      </w:r>
      <w:r w:rsidR="00613718">
        <w:t>25</w:t>
      </w:r>
      <w:r w:rsidRPr="003E0BED">
        <w:t>% б</w:t>
      </w:r>
      <w:r w:rsidR="00613718">
        <w:t>ольше данного показателя за 2023</w:t>
      </w:r>
      <w:r w:rsidR="00907281">
        <w:t xml:space="preserve"> год; </w:t>
      </w:r>
      <w:r w:rsidR="00907281" w:rsidRPr="00907281">
        <w:t>водоснабжение, водоотведение, организация сбора и утилизации отходов, деятельность по ликвидации загрязнений</w:t>
      </w:r>
      <w:r w:rsidR="00907281">
        <w:t xml:space="preserve"> – на 10%</w:t>
      </w:r>
      <w:r w:rsidR="00907281" w:rsidRPr="00907281">
        <w:t xml:space="preserve"> </w:t>
      </w:r>
      <w:r w:rsidR="00907281">
        <w:t>выше</w:t>
      </w:r>
      <w:r w:rsidR="00907281" w:rsidRPr="00907281">
        <w:t xml:space="preserve"> оценки 2023 года</w:t>
      </w:r>
      <w:r w:rsidR="00907281">
        <w:t>.</w:t>
      </w:r>
    </w:p>
    <w:p w:rsidR="001D7FE7" w:rsidRPr="003E0BED" w:rsidRDefault="001D7FE7" w:rsidP="003F0FAC">
      <w:pPr>
        <w:spacing w:after="0" w:line="240" w:lineRule="exact"/>
        <w:ind w:firstLine="709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3. </w:t>
      </w:r>
      <w:r w:rsidR="001D7FE7" w:rsidRPr="003E0BED">
        <w:t>Сельское хозяйство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Прогноз развития сельского хозяйства разработан с учетом имеющегося в Шпаковском муниципальном округе потенциала и сложившихся тенденций развития предприятий агропромышленного комплекса, крестьянских (фермерских) хозяйств и хозяйств населения. Сельское хозяйство представлено в основном малыми формами хозяйствования. В этой сфере наблюдается рост благодаря программам поддержки и финансового оздоровления сельхозпроизводителей.</w:t>
      </w:r>
    </w:p>
    <w:p w:rsidR="001D7FE7" w:rsidRPr="003E0BED" w:rsidRDefault="00992F9D" w:rsidP="00F573FF">
      <w:pPr>
        <w:spacing w:after="0" w:line="240" w:lineRule="auto"/>
        <w:ind w:firstLine="709"/>
        <w:jc w:val="both"/>
      </w:pPr>
      <w:r>
        <w:t>По оценке за 2023</w:t>
      </w:r>
      <w:r w:rsidR="001D7FE7" w:rsidRPr="003E0BED">
        <w:t xml:space="preserve"> год производство продукции сель</w:t>
      </w:r>
      <w:r>
        <w:t>ского хозяйства составит 11 млрд. 562</w:t>
      </w:r>
      <w:r w:rsidR="001D7FE7" w:rsidRPr="003E0BED">
        <w:t xml:space="preserve"> млн. рублей, при этом доля прод</w:t>
      </w:r>
      <w:r>
        <w:t>укции растениеводства составит 33%, животноводства - 67</w:t>
      </w:r>
      <w:r w:rsidR="001D7FE7" w:rsidRPr="003E0BED">
        <w:t>%.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По прог</w:t>
      </w:r>
      <w:r w:rsidR="00992F9D">
        <w:t>нозным оценкам к 2026</w:t>
      </w:r>
      <w:r w:rsidRPr="003E0BED">
        <w:t xml:space="preserve"> году общий объём производства продукции с</w:t>
      </w:r>
      <w:r w:rsidR="00992F9D">
        <w:t>ельского хозяйства составит 13</w:t>
      </w:r>
      <w:r w:rsidRPr="003E0BED">
        <w:t xml:space="preserve"> млрд.</w:t>
      </w:r>
      <w:r w:rsidR="00992F9D">
        <w:t xml:space="preserve"> 102 млн.</w:t>
      </w:r>
      <w:r w:rsidRPr="003E0BED">
        <w:t xml:space="preserve"> рублей, при этом доли продукции растениеводства и животноводства от общего объема продукции сельского хо</w:t>
      </w:r>
      <w:r w:rsidR="00992F9D">
        <w:t>зяйства останутся на уровне 2023</w:t>
      </w:r>
      <w:r w:rsidRPr="003E0BED">
        <w:t xml:space="preserve"> года.</w:t>
      </w:r>
    </w:p>
    <w:p w:rsidR="001D7FE7" w:rsidRPr="003E0BED" w:rsidRDefault="001D7FE7" w:rsidP="003F0FAC">
      <w:pPr>
        <w:spacing w:after="0" w:line="240" w:lineRule="exact"/>
        <w:ind w:firstLine="709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4. </w:t>
      </w:r>
      <w:r w:rsidR="001D7FE7" w:rsidRPr="003E0BED">
        <w:t>Производство важнейших видов продукции в натуральном выражении</w:t>
      </w:r>
      <w:r w:rsidRPr="003E0BED">
        <w:t>.</w:t>
      </w:r>
    </w:p>
    <w:p w:rsidR="001D7FE7" w:rsidRPr="003E0BED" w:rsidRDefault="00992F9D" w:rsidP="00F573FF">
      <w:pPr>
        <w:spacing w:after="0" w:line="240" w:lineRule="auto"/>
        <w:ind w:firstLine="709"/>
        <w:jc w:val="both"/>
      </w:pPr>
      <w:r>
        <w:t>Валовой сбор зерна в 2023 году составил 254,6</w:t>
      </w:r>
      <w:r w:rsidR="001D7FE7" w:rsidRPr="003E0BED">
        <w:t xml:space="preserve"> тыс. тонн.</w:t>
      </w:r>
    </w:p>
    <w:p w:rsidR="001D7FE7" w:rsidRPr="003E0BED" w:rsidRDefault="00992F9D" w:rsidP="00F573FF">
      <w:pPr>
        <w:spacing w:after="0" w:line="240" w:lineRule="auto"/>
        <w:ind w:firstLine="709"/>
        <w:jc w:val="both"/>
      </w:pPr>
      <w:r>
        <w:t>К 2026</w:t>
      </w:r>
      <w:r w:rsidR="001D7FE7" w:rsidRPr="003E0BED">
        <w:t xml:space="preserve"> году ожидается увеличение следующих показателей: 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валовой сбор</w:t>
      </w:r>
      <w:r w:rsidR="00992F9D">
        <w:t xml:space="preserve"> семян масличных культур – на 14</w:t>
      </w:r>
      <w:r w:rsidRPr="003E0BED">
        <w:t>%;</w:t>
      </w:r>
    </w:p>
    <w:p w:rsidR="001D7FE7" w:rsidRPr="003E0BED" w:rsidRDefault="00992F9D" w:rsidP="00F573FF">
      <w:pPr>
        <w:spacing w:after="0" w:line="240" w:lineRule="auto"/>
        <w:ind w:firstLine="709"/>
        <w:jc w:val="both"/>
      </w:pPr>
      <w:r>
        <w:t>валовой сбор картофеля – на 18</w:t>
      </w:r>
      <w:r w:rsidR="001D7FE7" w:rsidRPr="003E0BED">
        <w:t>%;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вал</w:t>
      </w:r>
      <w:r w:rsidR="00992F9D">
        <w:t>овой сбор овощей – на 12</w:t>
      </w:r>
      <w:r w:rsidRPr="003E0BED">
        <w:t>%;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скота и птиц</w:t>
      </w:r>
      <w:r w:rsidR="00992F9D">
        <w:t>ы на убой (в живом весе) – на 13</w:t>
      </w:r>
      <w:r w:rsidRPr="003E0BED">
        <w:t>%;</w:t>
      </w:r>
    </w:p>
    <w:p w:rsidR="001D7FE7" w:rsidRPr="003E0BED" w:rsidRDefault="00992F9D" w:rsidP="00F573FF">
      <w:pPr>
        <w:spacing w:after="0" w:line="240" w:lineRule="auto"/>
        <w:ind w:firstLine="709"/>
        <w:jc w:val="both"/>
      </w:pPr>
      <w:r>
        <w:t>молока – на 13</w:t>
      </w:r>
      <w:r w:rsidR="001D7FE7" w:rsidRPr="003E0BED">
        <w:t>%;</w:t>
      </w:r>
    </w:p>
    <w:p w:rsidR="001D7FE7" w:rsidRPr="003E0BED" w:rsidRDefault="00992F9D" w:rsidP="00F573FF">
      <w:pPr>
        <w:spacing w:after="0" w:line="240" w:lineRule="auto"/>
        <w:ind w:firstLine="709"/>
        <w:jc w:val="both"/>
      </w:pPr>
      <w:r>
        <w:lastRenderedPageBreak/>
        <w:t>яиц – на 13</w:t>
      </w:r>
      <w:r w:rsidR="001D7FE7" w:rsidRPr="003E0BED">
        <w:t xml:space="preserve"> %.</w:t>
      </w:r>
    </w:p>
    <w:p w:rsidR="00866827" w:rsidRDefault="00866827" w:rsidP="00F573FF">
      <w:pPr>
        <w:spacing w:after="0" w:line="240" w:lineRule="auto"/>
        <w:ind w:firstLine="709"/>
        <w:jc w:val="both"/>
      </w:pPr>
    </w:p>
    <w:p w:rsidR="001D7FE7" w:rsidRDefault="003E0BED" w:rsidP="00F573FF">
      <w:pPr>
        <w:spacing w:after="0" w:line="240" w:lineRule="auto"/>
        <w:ind w:firstLine="709"/>
        <w:jc w:val="both"/>
      </w:pPr>
      <w:r w:rsidRPr="003E0BED">
        <w:t xml:space="preserve">5. </w:t>
      </w:r>
      <w:r w:rsidR="001D7FE7" w:rsidRPr="003E0BED">
        <w:t>Строительство</w:t>
      </w:r>
      <w:r w:rsidRPr="003E0BED">
        <w:t>.</w:t>
      </w:r>
    </w:p>
    <w:p w:rsidR="00992F9D" w:rsidRPr="003E0BED" w:rsidRDefault="00992F9D" w:rsidP="00F573FF">
      <w:pPr>
        <w:spacing w:after="0" w:line="240" w:lineRule="auto"/>
        <w:ind w:firstLine="709"/>
        <w:jc w:val="both"/>
      </w:pPr>
      <w:r>
        <w:t>Объем работ, выполненных по виду деятельности «Строительство» в 2023 году составит 288,9 млн. рублей. К 2026 году ожидаемый рост составит 6%.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Вв</w:t>
      </w:r>
      <w:r w:rsidR="00992F9D">
        <w:t>од в действие жилых домов в 2023</w:t>
      </w:r>
      <w:r w:rsidRPr="003E0BED">
        <w:t xml:space="preserve"> году по оценке составит </w:t>
      </w:r>
      <w:r w:rsidR="00BD175F">
        <w:t xml:space="preserve">           </w:t>
      </w:r>
      <w:r w:rsidR="00992F9D">
        <w:t>200,5 тыс. кв. м. площади. К 2026</w:t>
      </w:r>
      <w:r w:rsidRPr="003E0BED">
        <w:t xml:space="preserve"> году в Шпаковском муниципальном округе прогнозируется незначительное увеличение данного показателя.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 xml:space="preserve"> </w:t>
      </w: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6. </w:t>
      </w:r>
      <w:r w:rsidR="001D7FE7" w:rsidRPr="003E0BED">
        <w:t>Торговля и услуги населению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Оборот роз</w:t>
      </w:r>
      <w:r w:rsidR="00992F9D">
        <w:t>ничной торговли по оценке в 2023 году составит 18 млрд. 367</w:t>
      </w:r>
      <w:r w:rsidRPr="003E0BED">
        <w:t xml:space="preserve"> млн. рублей.</w:t>
      </w:r>
      <w:r w:rsidR="003E0BED">
        <w:t xml:space="preserve"> </w:t>
      </w:r>
      <w:r w:rsidRPr="003E0BED">
        <w:t>К</w:t>
      </w:r>
      <w:r w:rsidR="003E0BED">
        <w:t xml:space="preserve"> </w:t>
      </w:r>
      <w:r w:rsidR="00992F9D">
        <w:t>2026</w:t>
      </w:r>
      <w:r w:rsidR="003E0BED">
        <w:t xml:space="preserve"> </w:t>
      </w:r>
      <w:r w:rsidRPr="003E0BED">
        <w:t>году в Шпаковском муниципальном округе данный показатель по прогнозу в</w:t>
      </w:r>
      <w:r w:rsidR="00527C6D">
        <w:t>ырастет на 5%.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Объем</w:t>
      </w:r>
      <w:r w:rsidR="00527C6D">
        <w:t xml:space="preserve"> платных услуг населению за 2023</w:t>
      </w:r>
      <w:r w:rsidRPr="003E0BED">
        <w:t xml:space="preserve"> год составит</w:t>
      </w:r>
      <w:r w:rsidR="003E0BED">
        <w:t xml:space="preserve"> </w:t>
      </w:r>
      <w:r w:rsidR="00527C6D">
        <w:t>4 млрд. 821 млн. рублей, а к 2026 году возрастет на 15 % и составит 5 млрд. 560</w:t>
      </w:r>
      <w:r w:rsidRPr="003E0BED">
        <w:t xml:space="preserve"> млн. рублей.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7. </w:t>
      </w:r>
      <w:r w:rsidR="001D7FE7" w:rsidRPr="003E0BED">
        <w:t>Малое и среднее предпринимательство</w:t>
      </w:r>
      <w:r w:rsidRPr="003E0BED">
        <w:t>.</w:t>
      </w:r>
    </w:p>
    <w:p w:rsidR="00527C6D" w:rsidRDefault="001D7FE7" w:rsidP="00F573FF">
      <w:pPr>
        <w:spacing w:after="0" w:line="240" w:lineRule="auto"/>
        <w:ind w:firstLine="709"/>
        <w:jc w:val="both"/>
      </w:pPr>
      <w:r w:rsidRPr="003E0BED">
        <w:t xml:space="preserve">В Шпаковском муниципальном округе реализуется муниципальная программа «Поддержка малого и среднего предпринимательства». 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По оценке</w:t>
      </w:r>
      <w:r w:rsidR="005803E9">
        <w:t>,</w:t>
      </w:r>
      <w:r w:rsidRPr="003E0BED">
        <w:t xml:space="preserve"> число малых и средних предприятий, включая микропредприятия, сос</w:t>
      </w:r>
      <w:r w:rsidR="00527C6D">
        <w:t>тавит на конец текущего года 810 единиц. К 2026</w:t>
      </w:r>
      <w:r w:rsidRPr="003E0BED">
        <w:t xml:space="preserve"> году прогнозируется </w:t>
      </w:r>
      <w:r w:rsidR="00527C6D">
        <w:t xml:space="preserve">незначительный </w:t>
      </w:r>
      <w:r w:rsidRPr="003E0BED">
        <w:t>рост числа малых и средних предпр</w:t>
      </w:r>
      <w:r w:rsidR="00527C6D">
        <w:t>иятий, включая микропредприятия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8. </w:t>
      </w:r>
      <w:r w:rsidR="001D7FE7" w:rsidRPr="003E0BED">
        <w:t>Инвестиции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Прогнозируемый объем инвестиций в основной капитал за счет всех источников финансирования п</w:t>
      </w:r>
      <w:r w:rsidR="00527C6D">
        <w:t>о предварительным итогам за 2023</w:t>
      </w:r>
      <w:r w:rsidRPr="003E0BED">
        <w:t xml:space="preserve"> год составит</w:t>
      </w:r>
      <w:r w:rsidR="003E0BED">
        <w:t xml:space="preserve"> </w:t>
      </w:r>
      <w:r w:rsidR="00527C6D">
        <w:t>23</w:t>
      </w:r>
      <w:r w:rsidR="003E0BED">
        <w:t xml:space="preserve"> </w:t>
      </w:r>
      <w:r w:rsidRPr="003E0BED">
        <w:t xml:space="preserve">млрд. </w:t>
      </w:r>
      <w:r w:rsidR="00527C6D">
        <w:t>541 млн. рублей, к 2026</w:t>
      </w:r>
      <w:r w:rsidRPr="003E0BED">
        <w:t xml:space="preserve"> году данный показатель</w:t>
      </w:r>
      <w:r w:rsidR="003E0BED">
        <w:t xml:space="preserve"> </w:t>
      </w:r>
      <w:r w:rsidR="00527C6D">
        <w:t>увеличится на  41%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 xml:space="preserve">Инвестиционная деятельность в Шпаковском </w:t>
      </w:r>
      <w:r w:rsidR="005803E9">
        <w:t xml:space="preserve">муниципальном </w:t>
      </w:r>
      <w:r w:rsidRPr="003E0BED">
        <w:t>округе характеризуется положительной динамикой, как в разрезе отраслей, так и по источникам финансирования.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9. </w:t>
      </w:r>
      <w:r w:rsidR="001D7FE7" w:rsidRPr="003E0BED">
        <w:t>Финансы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По прогнозу до конца текущего года доходы бюджета Шпаковского муниципал</w:t>
      </w:r>
      <w:r w:rsidR="00527C6D">
        <w:t>ьного округа составят 5 млрд. 281</w:t>
      </w:r>
      <w:r w:rsidRPr="003E0BED">
        <w:t xml:space="preserve"> млн. рублей, в том числе: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безвозм</w:t>
      </w:r>
      <w:r w:rsidR="00527C6D">
        <w:t>ездные поступления – 3 млрд. 630</w:t>
      </w:r>
      <w:r w:rsidRPr="003E0BED">
        <w:t xml:space="preserve"> млн. рублей;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налоговые</w:t>
      </w:r>
      <w:r w:rsidR="003E0BED">
        <w:t xml:space="preserve"> </w:t>
      </w:r>
      <w:r w:rsidR="00527C6D">
        <w:t>доходы – 1 млрд. 651 млн. рублей</w:t>
      </w:r>
      <w:r w:rsidRPr="003E0BED">
        <w:t xml:space="preserve">, </w:t>
      </w:r>
    </w:p>
    <w:p w:rsidR="001D7FE7" w:rsidRPr="003E0BED" w:rsidRDefault="00527C6D" w:rsidP="00F573FF">
      <w:pPr>
        <w:spacing w:after="0" w:line="240" w:lineRule="auto"/>
        <w:ind w:firstLine="709"/>
        <w:jc w:val="both"/>
      </w:pPr>
      <w:r>
        <w:t>неналоговые доходы – 178</w:t>
      </w:r>
      <w:r w:rsidR="001D7FE7" w:rsidRPr="003E0BED">
        <w:t xml:space="preserve"> млн. руб</w:t>
      </w:r>
      <w:r>
        <w:t>лей</w:t>
      </w:r>
      <w:r w:rsidR="001D7FE7"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Расходы бюджета Шпаковского муниципального округа в текущем год</w:t>
      </w:r>
      <w:r w:rsidR="00527C6D">
        <w:t>у по оценке составят 5 млрд. 505</w:t>
      </w:r>
      <w:r w:rsidRPr="003E0BED">
        <w:t xml:space="preserve"> млн. рублей, при этом в структуре расходов наибольший удельный вес зан</w:t>
      </w:r>
      <w:r w:rsidR="00527C6D">
        <w:t>имает отрасль «Охрана окружающей среды» – 58 % (3 млрд. 176</w:t>
      </w:r>
      <w:r w:rsidRPr="003E0BED">
        <w:t xml:space="preserve"> млн. руб</w:t>
      </w:r>
      <w:r w:rsidR="005803E9">
        <w:t>лей</w:t>
      </w:r>
      <w:r w:rsidRPr="003E0BED">
        <w:t>.),</w:t>
      </w:r>
      <w:r w:rsidR="003E0BED">
        <w:t xml:space="preserve"> </w:t>
      </w:r>
      <w:r w:rsidRPr="003E0BED">
        <w:t>«</w:t>
      </w:r>
      <w:r w:rsidR="00527C6D">
        <w:t>С</w:t>
      </w:r>
      <w:r w:rsidR="005803E9">
        <w:t>оциальная политика» занимает 19</w:t>
      </w:r>
      <w:r w:rsidR="00527C6D">
        <w:t>% (1 млрд. 53</w:t>
      </w:r>
      <w:r w:rsidRPr="003E0BED">
        <w:t xml:space="preserve"> млн. руб</w:t>
      </w:r>
      <w:r w:rsidR="005803E9">
        <w:t>лей</w:t>
      </w:r>
      <w:r w:rsidRPr="003E0BED">
        <w:t xml:space="preserve">.). </w:t>
      </w:r>
    </w:p>
    <w:p w:rsidR="001D7FE7" w:rsidRPr="003E0BED" w:rsidRDefault="001D7FE7" w:rsidP="00527C6D">
      <w:pPr>
        <w:spacing w:after="0" w:line="240" w:lineRule="auto"/>
        <w:ind w:firstLine="709"/>
        <w:jc w:val="both"/>
      </w:pPr>
      <w:r w:rsidRPr="003E0BED">
        <w:lastRenderedPageBreak/>
        <w:t>В текущем году ожидается дефицит бюджет</w:t>
      </w:r>
      <w:r w:rsidR="00527C6D">
        <w:t>а, который составит минус 224,08</w:t>
      </w:r>
      <w:r w:rsidRPr="003E0BED">
        <w:t xml:space="preserve"> млн. рублей.</w:t>
      </w:r>
    </w:p>
    <w:p w:rsidR="00866827" w:rsidRDefault="00866827" w:rsidP="00F573FF">
      <w:pPr>
        <w:spacing w:after="0" w:line="240" w:lineRule="auto"/>
        <w:ind w:firstLine="709"/>
        <w:jc w:val="both"/>
      </w:pPr>
    </w:p>
    <w:p w:rsidR="001D7FE7" w:rsidRPr="003E0BED" w:rsidRDefault="003E0BED" w:rsidP="00F573FF">
      <w:pPr>
        <w:spacing w:after="0" w:line="240" w:lineRule="auto"/>
        <w:ind w:firstLine="709"/>
        <w:jc w:val="both"/>
      </w:pPr>
      <w:r w:rsidRPr="003E0BED">
        <w:t xml:space="preserve">10. </w:t>
      </w:r>
      <w:r w:rsidR="001D7FE7" w:rsidRPr="003E0BED">
        <w:t>Труд и занятость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Фонд заработной платы работни</w:t>
      </w:r>
      <w:r w:rsidR="00527C6D">
        <w:t>ков организаций по оценке в 2023 году составит 8 млрд. 132</w:t>
      </w:r>
      <w:r w:rsidR="003E0BED">
        <w:t xml:space="preserve"> </w:t>
      </w:r>
      <w:r w:rsidRPr="003E0BED">
        <w:t>млн.</w:t>
      </w:r>
      <w:r w:rsidR="003E0BED">
        <w:t xml:space="preserve"> </w:t>
      </w:r>
      <w:r w:rsidR="00ED6D8C">
        <w:t>рублей, к 2026</w:t>
      </w:r>
      <w:r w:rsidRPr="003E0BED">
        <w:t xml:space="preserve"> году </w:t>
      </w:r>
      <w:r w:rsidR="00ED6D8C">
        <w:t>данный показатель возрастет до 9 млрд. 85</w:t>
      </w:r>
      <w:r w:rsidRPr="003E0BED">
        <w:t xml:space="preserve"> млн. рублей.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Численность рабочей силы</w:t>
      </w:r>
      <w:r w:rsidR="003E0BED">
        <w:t xml:space="preserve"> </w:t>
      </w:r>
      <w:r w:rsidR="00ED6D8C">
        <w:t>по оценке за 2023 год составит 60,11 тыс. человек. К концу 2026 года прогнозируется стабильность</w:t>
      </w:r>
      <w:r w:rsidRPr="003E0BED">
        <w:t xml:space="preserve"> данного показателя.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Среднесписочная численность работников организаций (бе</w:t>
      </w:r>
      <w:r w:rsidR="00ED6D8C">
        <w:t>з внешних совместителей) за 2023</w:t>
      </w:r>
      <w:r w:rsidRPr="003E0BED">
        <w:t xml:space="preserve"> год сос</w:t>
      </w:r>
      <w:r w:rsidR="00ED6D8C">
        <w:t>тавит 14,1 тыс. человек. К 2026</w:t>
      </w:r>
      <w:r w:rsidRPr="003E0BED">
        <w:t xml:space="preserve"> году дан</w:t>
      </w:r>
      <w:r w:rsidR="00ED6D8C">
        <w:t>ный показатель возрастет до 15,0</w:t>
      </w:r>
      <w:r w:rsidRPr="003E0BED">
        <w:t xml:space="preserve"> тыс. человек.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Планируемый уровень зарегистрированной безработицы в 202</w:t>
      </w:r>
      <w:r w:rsidR="00ED6D8C">
        <w:t>3 году составит 0,3%, к 2026</w:t>
      </w:r>
      <w:r w:rsidRPr="003E0BED">
        <w:t xml:space="preserve"> году ожидается </w:t>
      </w:r>
      <w:r w:rsidR="00ED6D8C">
        <w:t>рост</w:t>
      </w:r>
      <w:r w:rsidRPr="003E0BED">
        <w:t xml:space="preserve"> данного показателя</w:t>
      </w:r>
      <w:r w:rsidR="00ED6D8C">
        <w:t xml:space="preserve"> до 0,6</w:t>
      </w:r>
      <w:r w:rsidRPr="003E0BED">
        <w:t>%.</w:t>
      </w:r>
    </w:p>
    <w:p w:rsidR="00ED6D8C" w:rsidRDefault="00ED6D8C" w:rsidP="00F573FF">
      <w:pPr>
        <w:spacing w:after="0" w:line="240" w:lineRule="auto"/>
        <w:ind w:firstLine="709"/>
        <w:jc w:val="both"/>
      </w:pPr>
    </w:p>
    <w:p w:rsidR="001D7FE7" w:rsidRDefault="00ED6D8C" w:rsidP="00F573FF">
      <w:pPr>
        <w:spacing w:after="0" w:line="240" w:lineRule="auto"/>
        <w:ind w:firstLine="709"/>
        <w:jc w:val="both"/>
      </w:pPr>
      <w:r>
        <w:t>11. Финансы организаций.</w:t>
      </w:r>
    </w:p>
    <w:p w:rsidR="00ED6D8C" w:rsidRPr="003E0BED" w:rsidRDefault="00ED6D8C" w:rsidP="00F573FF">
      <w:pPr>
        <w:spacing w:after="0" w:line="240" w:lineRule="auto"/>
        <w:ind w:firstLine="709"/>
        <w:jc w:val="both"/>
      </w:pPr>
      <w:r>
        <w:t>Темп роста прибыльных организаций  для целей бухгалтерского учета по оценке в 2023 году составит 193,1%.</w:t>
      </w:r>
    </w:p>
    <w:p w:rsidR="00ED6D8C" w:rsidRDefault="00ED6D8C" w:rsidP="00F573FF">
      <w:pPr>
        <w:spacing w:after="0" w:line="240" w:lineRule="auto"/>
        <w:ind w:firstLine="709"/>
        <w:jc w:val="both"/>
      </w:pPr>
    </w:p>
    <w:p w:rsidR="001D7FE7" w:rsidRPr="003E0BED" w:rsidRDefault="00ED6D8C" w:rsidP="00F573FF">
      <w:pPr>
        <w:spacing w:after="0" w:line="240" w:lineRule="auto"/>
        <w:ind w:firstLine="709"/>
        <w:jc w:val="both"/>
      </w:pPr>
      <w:r>
        <w:t>12</w:t>
      </w:r>
      <w:r w:rsidR="003E0BED" w:rsidRPr="003E0BED">
        <w:t xml:space="preserve">. </w:t>
      </w:r>
      <w:r w:rsidR="001D7FE7" w:rsidRPr="003E0BED">
        <w:t>Развитие социальной сферы</w:t>
      </w:r>
      <w:r w:rsidR="003E0BED"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Численность детей в дошкольных образовательных учреждениях за</w:t>
      </w:r>
      <w:r w:rsidR="003E0BED">
        <w:t xml:space="preserve"> </w:t>
      </w:r>
      <w:r w:rsidR="00ED6D8C">
        <w:t>2023 год составит 8274</w:t>
      </w:r>
      <w:r w:rsidRPr="003E0BED">
        <w:t xml:space="preserve"> человека. 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>Обеспеченность больничными койками на</w:t>
      </w:r>
      <w:r w:rsidR="00ED6D8C">
        <w:t xml:space="preserve"> 10 000 человек населения в 2023</w:t>
      </w:r>
      <w:r w:rsidRPr="003E0BED">
        <w:t xml:space="preserve"> году составит</w:t>
      </w:r>
      <w:r w:rsidR="003E0BED">
        <w:t xml:space="preserve"> </w:t>
      </w:r>
      <w:r w:rsidR="00ED6D8C">
        <w:t>19,08 коек, к концу 2026</w:t>
      </w:r>
      <w:r w:rsidRPr="003E0BED">
        <w:t xml:space="preserve"> года </w:t>
      </w:r>
      <w:r w:rsidR="00ED6D8C">
        <w:t>данный показатель не изменится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 xml:space="preserve">Показатель обеспеченности учреждениями </w:t>
      </w:r>
      <w:r w:rsidR="00ED6D8C">
        <w:t>культурно-досугового типа в 2023 году составит 16,57 учреждений</w:t>
      </w:r>
      <w:r w:rsidRPr="003E0BED">
        <w:t xml:space="preserve"> на </w:t>
      </w:r>
      <w:r w:rsidR="00ED6D8C">
        <w:t>100 тыс. населения. К концу 2026</w:t>
      </w:r>
      <w:r w:rsidRPr="003E0BED">
        <w:t xml:space="preserve"> года данный показатель </w:t>
      </w:r>
      <w:r w:rsidR="00ED6D8C">
        <w:t>не изменится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  <w:r w:rsidRPr="003E0BED">
        <w:t xml:space="preserve"> Обеспеченность дошкольными обра</w:t>
      </w:r>
      <w:r w:rsidR="00ED6D8C">
        <w:t>зовательными учреждениями в 2023 году составит 536</w:t>
      </w:r>
      <w:r w:rsidRPr="003E0BED">
        <w:t xml:space="preserve"> мест на 1000 детей в возрасте от 1</w:t>
      </w:r>
      <w:r w:rsidR="00ED6D8C">
        <w:t xml:space="preserve"> до 6 лет. К концу 2026</w:t>
      </w:r>
      <w:r w:rsidRPr="003E0BED">
        <w:t xml:space="preserve"> года данный показатель </w:t>
      </w:r>
      <w:r w:rsidR="00ED6D8C">
        <w:t>не изменится</w:t>
      </w:r>
      <w:r w:rsidRPr="003E0BED">
        <w:t>.</w:t>
      </w:r>
    </w:p>
    <w:p w:rsidR="001D7FE7" w:rsidRPr="003E0BED" w:rsidRDefault="001D7FE7" w:rsidP="00F573FF">
      <w:pPr>
        <w:spacing w:after="0" w:line="240" w:lineRule="auto"/>
        <w:ind w:firstLine="709"/>
        <w:jc w:val="both"/>
      </w:pPr>
    </w:p>
    <w:p w:rsidR="00B22707" w:rsidRDefault="00B1648D" w:rsidP="005803E9">
      <w:pPr>
        <w:spacing w:after="0" w:line="240" w:lineRule="auto"/>
        <w:ind w:firstLine="708"/>
        <w:jc w:val="both"/>
      </w:pPr>
      <w:r>
        <w:t>О</w:t>
      </w:r>
      <w:r w:rsidRPr="003E0BED">
        <w:t>сновны</w:t>
      </w:r>
      <w:r w:rsidR="00037DB5">
        <w:t>е</w:t>
      </w:r>
      <w:r w:rsidRPr="003E0BED">
        <w:t xml:space="preserve"> </w:t>
      </w:r>
      <w:r>
        <w:t>п</w:t>
      </w:r>
      <w:r w:rsidR="00EE301B">
        <w:t>оказател</w:t>
      </w:r>
      <w:r w:rsidR="00043EFA">
        <w:t>и</w:t>
      </w:r>
      <w:r w:rsidR="00ED6D8C">
        <w:t xml:space="preserve">, представляемые для разработки </w:t>
      </w:r>
      <w:r w:rsidRPr="003E0BED">
        <w:t xml:space="preserve">прогноза социально-экономического развития </w:t>
      </w:r>
      <w:r w:rsidR="00EE301B" w:rsidRPr="003E0BED">
        <w:rPr>
          <w:spacing w:val="-6"/>
        </w:rPr>
        <w:t xml:space="preserve">Шпаковского муниципального округа </w:t>
      </w:r>
      <w:r w:rsidR="00043EFA">
        <w:rPr>
          <w:spacing w:val="-6"/>
        </w:rPr>
        <w:t xml:space="preserve">     </w:t>
      </w:r>
      <w:r w:rsidR="00ED6D8C">
        <w:rPr>
          <w:spacing w:val="-6"/>
        </w:rPr>
        <w:t xml:space="preserve">Ставропольского края </w:t>
      </w:r>
      <w:r w:rsidR="00EE301B" w:rsidRPr="003E0BED">
        <w:rPr>
          <w:spacing w:val="-6"/>
        </w:rPr>
        <w:t xml:space="preserve">на </w:t>
      </w:r>
      <w:r w:rsidR="00043EFA">
        <w:rPr>
          <w:spacing w:val="-6"/>
        </w:rPr>
        <w:t xml:space="preserve">период </w:t>
      </w:r>
      <w:r w:rsidR="00ED6D8C">
        <w:rPr>
          <w:spacing w:val="-6"/>
        </w:rPr>
        <w:t>2024 - 2026</w:t>
      </w:r>
      <w:r w:rsidR="00EE301B" w:rsidRPr="003E0BED">
        <w:rPr>
          <w:spacing w:val="-6"/>
        </w:rPr>
        <w:t xml:space="preserve"> </w:t>
      </w:r>
      <w:r w:rsidR="00ED6D8C">
        <w:rPr>
          <w:spacing w:val="-6"/>
        </w:rPr>
        <w:t>гг.</w:t>
      </w:r>
      <w:r w:rsidR="00037DB5">
        <w:rPr>
          <w:spacing w:val="-6"/>
        </w:rPr>
        <w:t>,</w:t>
      </w:r>
      <w:r w:rsidR="00EE301B">
        <w:rPr>
          <w:spacing w:val="-6"/>
        </w:rPr>
        <w:t xml:space="preserve"> </w:t>
      </w:r>
      <w:r w:rsidR="00EE301B">
        <w:t>приведены в при</w:t>
      </w:r>
      <w:r w:rsidR="00043EFA">
        <w:t>ложении</w:t>
      </w:r>
      <w:r w:rsidR="00EE301B">
        <w:t xml:space="preserve"> к </w:t>
      </w:r>
      <w:r w:rsidR="00043EFA">
        <w:t>нас</w:t>
      </w:r>
      <w:r w:rsidR="00EE301B">
        <w:t>тоящему Прогнозу.</w:t>
      </w:r>
    </w:p>
    <w:p w:rsidR="005803E9" w:rsidRDefault="005803E9" w:rsidP="005803E9">
      <w:pPr>
        <w:spacing w:after="0" w:line="240" w:lineRule="auto"/>
        <w:ind w:firstLine="708"/>
        <w:jc w:val="both"/>
      </w:pPr>
    </w:p>
    <w:p w:rsidR="005803E9" w:rsidRDefault="005803E9" w:rsidP="005803E9">
      <w:pPr>
        <w:spacing w:after="0" w:line="240" w:lineRule="auto"/>
        <w:ind w:firstLine="708"/>
        <w:jc w:val="both"/>
      </w:pPr>
    </w:p>
    <w:p w:rsidR="005803E9" w:rsidRDefault="005803E9" w:rsidP="005803E9">
      <w:pPr>
        <w:spacing w:after="0" w:line="240" w:lineRule="auto"/>
        <w:ind w:firstLine="708"/>
        <w:jc w:val="both"/>
      </w:pPr>
    </w:p>
    <w:p w:rsidR="005803E9" w:rsidRDefault="005803E9" w:rsidP="005803E9">
      <w:pPr>
        <w:spacing w:after="0" w:line="240" w:lineRule="exact"/>
      </w:pPr>
      <w:r>
        <w:t xml:space="preserve">Заместитель главы администрации </w:t>
      </w:r>
    </w:p>
    <w:p w:rsidR="005803E9" w:rsidRDefault="005803E9" w:rsidP="005803E9">
      <w:pPr>
        <w:spacing w:after="0" w:line="240" w:lineRule="exact"/>
      </w:pPr>
      <w:r>
        <w:t xml:space="preserve">Шпаковского муниципального округа </w:t>
      </w:r>
    </w:p>
    <w:p w:rsidR="00B22707" w:rsidRPr="003E0BED" w:rsidRDefault="005803E9" w:rsidP="005803E9">
      <w:pPr>
        <w:spacing w:after="0" w:line="240" w:lineRule="exact"/>
      </w:pPr>
      <w:r>
        <w:t>Ставропольского края                                                                       Т.Б.Луганская</w:t>
      </w:r>
    </w:p>
    <w:sectPr w:rsidR="00B22707" w:rsidRPr="003E0BED" w:rsidSect="005803E9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45" w:rsidRDefault="00E46B45" w:rsidP="003E0BED">
      <w:pPr>
        <w:spacing w:after="0" w:line="240" w:lineRule="auto"/>
      </w:pPr>
      <w:r>
        <w:separator/>
      </w:r>
    </w:p>
  </w:endnote>
  <w:endnote w:type="continuationSeparator" w:id="0">
    <w:p w:rsidR="00E46B45" w:rsidRDefault="00E46B45" w:rsidP="003E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45" w:rsidRDefault="00E46B45" w:rsidP="003E0BED">
      <w:pPr>
        <w:spacing w:after="0" w:line="240" w:lineRule="auto"/>
      </w:pPr>
      <w:r>
        <w:separator/>
      </w:r>
    </w:p>
  </w:footnote>
  <w:footnote w:type="continuationSeparator" w:id="0">
    <w:p w:rsidR="00E46B45" w:rsidRDefault="00E46B45" w:rsidP="003E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BED" w:rsidRDefault="003E0BE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730A">
      <w:rPr>
        <w:noProof/>
      </w:rPr>
      <w:t>4</w:t>
    </w:r>
    <w:r>
      <w:fldChar w:fldCharType="end"/>
    </w:r>
  </w:p>
  <w:p w:rsidR="003E0BED" w:rsidRDefault="003E0B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3E8A"/>
    <w:multiLevelType w:val="hybridMultilevel"/>
    <w:tmpl w:val="A41A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904"/>
    <w:multiLevelType w:val="hybridMultilevel"/>
    <w:tmpl w:val="46AA604E"/>
    <w:lvl w:ilvl="0" w:tplc="EE608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37DB5"/>
    <w:rsid w:val="00043EFA"/>
    <w:rsid w:val="000548C0"/>
    <w:rsid w:val="00117EF1"/>
    <w:rsid w:val="001744B6"/>
    <w:rsid w:val="00175D61"/>
    <w:rsid w:val="001B1F61"/>
    <w:rsid w:val="001D7FE7"/>
    <w:rsid w:val="00210A42"/>
    <w:rsid w:val="0022091B"/>
    <w:rsid w:val="002322BF"/>
    <w:rsid w:val="00261CDB"/>
    <w:rsid w:val="002A2934"/>
    <w:rsid w:val="002D3DD0"/>
    <w:rsid w:val="00310022"/>
    <w:rsid w:val="00312380"/>
    <w:rsid w:val="00352C02"/>
    <w:rsid w:val="00390598"/>
    <w:rsid w:val="003A6FBB"/>
    <w:rsid w:val="003C1E53"/>
    <w:rsid w:val="003C7133"/>
    <w:rsid w:val="003C7FDF"/>
    <w:rsid w:val="003E0BED"/>
    <w:rsid w:val="003F0FAC"/>
    <w:rsid w:val="003F166A"/>
    <w:rsid w:val="00426D41"/>
    <w:rsid w:val="00436E14"/>
    <w:rsid w:val="00441186"/>
    <w:rsid w:val="004566CF"/>
    <w:rsid w:val="00474338"/>
    <w:rsid w:val="004B049F"/>
    <w:rsid w:val="004C5664"/>
    <w:rsid w:val="004D408C"/>
    <w:rsid w:val="004D4A0C"/>
    <w:rsid w:val="00525406"/>
    <w:rsid w:val="00527C6D"/>
    <w:rsid w:val="005803E9"/>
    <w:rsid w:val="005C2EBA"/>
    <w:rsid w:val="005C6206"/>
    <w:rsid w:val="005D7881"/>
    <w:rsid w:val="005E38F9"/>
    <w:rsid w:val="00613718"/>
    <w:rsid w:val="00614629"/>
    <w:rsid w:val="00630C68"/>
    <w:rsid w:val="006439F8"/>
    <w:rsid w:val="006B2AA7"/>
    <w:rsid w:val="006C7338"/>
    <w:rsid w:val="006D47B7"/>
    <w:rsid w:val="0073080D"/>
    <w:rsid w:val="007417A9"/>
    <w:rsid w:val="007428AB"/>
    <w:rsid w:val="00777086"/>
    <w:rsid w:val="007C5289"/>
    <w:rsid w:val="008025E8"/>
    <w:rsid w:val="00850574"/>
    <w:rsid w:val="00866827"/>
    <w:rsid w:val="0086730A"/>
    <w:rsid w:val="008D39B8"/>
    <w:rsid w:val="00907281"/>
    <w:rsid w:val="009451FB"/>
    <w:rsid w:val="00972137"/>
    <w:rsid w:val="00985E64"/>
    <w:rsid w:val="00992F9D"/>
    <w:rsid w:val="009B2185"/>
    <w:rsid w:val="00A07F3D"/>
    <w:rsid w:val="00A14231"/>
    <w:rsid w:val="00A16E3B"/>
    <w:rsid w:val="00AB3595"/>
    <w:rsid w:val="00AC08D0"/>
    <w:rsid w:val="00AC62D2"/>
    <w:rsid w:val="00AF79C8"/>
    <w:rsid w:val="00B1648D"/>
    <w:rsid w:val="00B2244C"/>
    <w:rsid w:val="00B22707"/>
    <w:rsid w:val="00B677E9"/>
    <w:rsid w:val="00B909D7"/>
    <w:rsid w:val="00BA15DD"/>
    <w:rsid w:val="00BA5890"/>
    <w:rsid w:val="00BB2343"/>
    <w:rsid w:val="00BC4259"/>
    <w:rsid w:val="00BD175F"/>
    <w:rsid w:val="00C2684C"/>
    <w:rsid w:val="00C43E15"/>
    <w:rsid w:val="00C94508"/>
    <w:rsid w:val="00CC1048"/>
    <w:rsid w:val="00D03FF5"/>
    <w:rsid w:val="00DB0B77"/>
    <w:rsid w:val="00E00357"/>
    <w:rsid w:val="00E46B45"/>
    <w:rsid w:val="00E55777"/>
    <w:rsid w:val="00ED6D8C"/>
    <w:rsid w:val="00EE301B"/>
    <w:rsid w:val="00F25567"/>
    <w:rsid w:val="00F3346B"/>
    <w:rsid w:val="00F573FF"/>
    <w:rsid w:val="00F7183A"/>
    <w:rsid w:val="00F86E40"/>
    <w:rsid w:val="00FA432F"/>
    <w:rsid w:val="00FA5ABD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441186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6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3E0BED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E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3E0BED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441186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6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3E0BED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E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3E0BE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Савченко Алла Владимировна</cp:lastModifiedBy>
  <cp:revision>2</cp:revision>
  <cp:lastPrinted>2021-11-09T13:12:00Z</cp:lastPrinted>
  <dcterms:created xsi:type="dcterms:W3CDTF">2023-12-26T06:47:00Z</dcterms:created>
  <dcterms:modified xsi:type="dcterms:W3CDTF">2023-12-26T06:47:00Z</dcterms:modified>
</cp:coreProperties>
</file>