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7E" w:rsidRDefault="00C00B7E" w:rsidP="00C00B7E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2"/>
        <w:rPr>
          <w:caps/>
          <w:szCs w:val="20"/>
        </w:rPr>
      </w:pPr>
      <w:r>
        <w:rPr>
          <w:caps/>
          <w:szCs w:val="20"/>
        </w:rPr>
        <w:t>ИнформационноЕ сообщениЕ</w:t>
      </w:r>
    </w:p>
    <w:p w:rsidR="00C00B7E" w:rsidRDefault="00C00B7E" w:rsidP="00C00B7E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2"/>
        <w:rPr>
          <w:szCs w:val="20"/>
        </w:rPr>
      </w:pPr>
      <w:r>
        <w:rPr>
          <w:szCs w:val="20"/>
        </w:rPr>
        <w:t xml:space="preserve">о приеме предложений по кандидатурам членов участковых </w:t>
      </w:r>
      <w:r>
        <w:rPr>
          <w:szCs w:val="20"/>
        </w:rPr>
        <w:br/>
        <w:t xml:space="preserve">избирательных комиссий с правом решающего голоса </w:t>
      </w:r>
      <w:r>
        <w:rPr>
          <w:szCs w:val="20"/>
        </w:rPr>
        <w:br/>
        <w:t>(в резерв составов участковых комиссий)</w:t>
      </w:r>
    </w:p>
    <w:p w:rsidR="00C00B7E" w:rsidRDefault="00C00B7E" w:rsidP="00C00B7E">
      <w:pPr>
        <w:overflowPunct w:val="0"/>
        <w:autoSpaceDE w:val="0"/>
        <w:autoSpaceDN w:val="0"/>
        <w:adjustRightInd w:val="0"/>
        <w:ind w:right="-2" w:firstLine="708"/>
        <w:jc w:val="both"/>
        <w:textAlignment w:val="baseline"/>
      </w:pPr>
    </w:p>
    <w:p w:rsidR="00C00B7E" w:rsidRDefault="00C00B7E" w:rsidP="00C00B7E">
      <w:pPr>
        <w:overflowPunct w:val="0"/>
        <w:autoSpaceDE w:val="0"/>
        <w:autoSpaceDN w:val="0"/>
        <w:adjustRightInd w:val="0"/>
        <w:ind w:right="-2" w:firstLine="708"/>
        <w:jc w:val="both"/>
        <w:textAlignment w:val="baseline"/>
      </w:pPr>
    </w:p>
    <w:p w:rsidR="00C00B7E" w:rsidRDefault="00C00B7E" w:rsidP="00C00B7E">
      <w:pPr>
        <w:overflowPunct w:val="0"/>
        <w:autoSpaceDE w:val="0"/>
        <w:autoSpaceDN w:val="0"/>
        <w:adjustRightInd w:val="0"/>
        <w:ind w:right="-2" w:firstLine="708"/>
        <w:jc w:val="both"/>
        <w:textAlignment w:val="baseline"/>
      </w:pPr>
      <w:r>
        <w:t>Руководствуясь пунктами 4 и 5</w:t>
      </w:r>
      <w:r>
        <w:rPr>
          <w:vertAlign w:val="superscript"/>
        </w:rPr>
        <w:t>1</w:t>
      </w:r>
      <w:r>
        <w:t xml:space="preserve"> статьи 27 Федерального закона </w:t>
      </w:r>
      <w:r>
        <w:br/>
        <w:t>«Об основных гарантиях избирательных прав и права на участие в референдуме граждан Российской Федерации» территориальная избирательная комиссия</w:t>
      </w:r>
      <w:r>
        <w:rPr>
          <w:color w:val="FF0000"/>
        </w:rPr>
        <w:t xml:space="preserve"> </w:t>
      </w:r>
      <w:r>
        <w:t>Шпаковского района</w:t>
      </w:r>
      <w:r>
        <w:t xml:space="preserve"> объявляет прием </w:t>
      </w:r>
    </w:p>
    <w:p w:rsidR="00C00B7E" w:rsidRPr="00C00B7E" w:rsidRDefault="00C00B7E" w:rsidP="00C00B7E">
      <w:pPr>
        <w:overflowPunct w:val="0"/>
        <w:autoSpaceDE w:val="0"/>
        <w:autoSpaceDN w:val="0"/>
        <w:adjustRightInd w:val="0"/>
        <w:ind w:right="-2"/>
        <w:jc w:val="both"/>
        <w:textAlignment w:val="baseline"/>
      </w:pPr>
      <w:r>
        <w:t>предложений по кандидатурам</w:t>
      </w:r>
      <w:r>
        <w:t xml:space="preserve"> </w:t>
      </w:r>
      <w:r>
        <w:t>для назначения членов участковых избирательных комиссий (далее – УИК) с правом решающего голоса (в резерв</w:t>
      </w:r>
      <w:r>
        <w:rPr>
          <w:color w:val="FF0000"/>
        </w:rPr>
        <w:t xml:space="preserve"> </w:t>
      </w:r>
      <w:r>
        <w:t>составов УИК) избирательн</w:t>
      </w:r>
      <w:r>
        <w:t>ого</w:t>
      </w:r>
      <w:r>
        <w:t xml:space="preserve"> участк</w:t>
      </w:r>
      <w:r>
        <w:t>а</w:t>
      </w:r>
      <w:r>
        <w:t xml:space="preserve"> № </w:t>
      </w:r>
      <w:r>
        <w:t>1315</w:t>
      </w:r>
      <w:r>
        <w:t>.</w:t>
      </w:r>
    </w:p>
    <w:p w:rsidR="00C00B7E" w:rsidRDefault="00C00B7E" w:rsidP="00C00B7E">
      <w:pPr>
        <w:overflowPunct w:val="0"/>
        <w:autoSpaceDE w:val="0"/>
        <w:autoSpaceDN w:val="0"/>
        <w:adjustRightInd w:val="0"/>
        <w:spacing w:line="216" w:lineRule="auto"/>
        <w:ind w:firstLine="708"/>
        <w:jc w:val="both"/>
        <w:textAlignment w:val="baseline"/>
        <w:rPr>
          <w:color w:val="FF0000"/>
        </w:rPr>
      </w:pPr>
      <w:r>
        <w:t xml:space="preserve">Прием документов осуществляется </w:t>
      </w:r>
      <w:r>
        <w:rPr>
          <w:b/>
          <w:bCs/>
        </w:rPr>
        <w:t xml:space="preserve">в течение 30 дней </w:t>
      </w:r>
      <w:r>
        <w:t>со дня</w:t>
      </w:r>
      <w:r>
        <w:rPr>
          <w:b/>
          <w:bCs/>
        </w:rPr>
        <w:t xml:space="preserve"> </w:t>
      </w:r>
      <w:r>
        <w:t xml:space="preserve">опубликования настоящего сообщения по адресу: 356240, Российская Федерация, Ставропольский край, Шпаковский муниципальный округ, </w:t>
      </w:r>
      <w:proofErr w:type="spellStart"/>
      <w:r>
        <w:t>г.Михайловск</w:t>
      </w:r>
      <w:proofErr w:type="spellEnd"/>
      <w:r>
        <w:t>, ул.Ленина,113, каб.111.</w:t>
      </w:r>
      <w:r>
        <w:rPr>
          <w:color w:val="FF0000"/>
        </w:rPr>
        <w:t xml:space="preserve"> </w:t>
      </w:r>
    </w:p>
    <w:p w:rsidR="00C00B7E" w:rsidRDefault="00C00B7E" w:rsidP="00C00B7E">
      <w:pPr>
        <w:widowControl w:val="0"/>
        <w:tabs>
          <w:tab w:val="left" w:pos="1134"/>
        </w:tabs>
        <w:autoSpaceDE w:val="0"/>
        <w:autoSpaceDN w:val="0"/>
        <w:adjustRightInd w:val="0"/>
        <w:spacing w:line="216" w:lineRule="auto"/>
        <w:ind w:firstLine="708"/>
        <w:jc w:val="both"/>
        <w:rPr>
          <w:rFonts w:cs="Calibri"/>
        </w:rPr>
      </w:pPr>
      <w:r>
        <w:t>При внесении предложения (предложений) по кандидатурам для назначения членов УИК с правом решающего голоса (в резерв составов УИК) необходимо представить документы в соответствии с перечнем согласно приложению 2 к Методическими рекомендациями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 Российской Федерации от 15 марта 2023 г. № 111/863-8</w:t>
      </w:r>
      <w:r>
        <w:rPr>
          <w:rFonts w:cs="Calibri"/>
        </w:rPr>
        <w:t xml:space="preserve">, а также письменное согласие </w:t>
      </w:r>
      <w:r>
        <w:t>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оформленное в</w:t>
      </w:r>
      <w:r>
        <w:rPr>
          <w:rFonts w:cs="Calibri"/>
        </w:rPr>
        <w:t xml:space="preserve"> соответствии с приложением № 1 </w:t>
      </w:r>
      <w:r>
        <w:rPr>
          <w:szCs w:val="22"/>
        </w:rPr>
        <w:t xml:space="preserve">к Порядку </w:t>
      </w:r>
      <w:r>
        <w:rPr>
          <w:bCs/>
          <w:szCs w:val="22"/>
        </w:rPr>
        <w:t xml:space="preserve">формирования резерва составов участковых комиссий и назначения нового члена участковой комиссии из резерва составов участковых комиссий, </w:t>
      </w:r>
      <w:r>
        <w:rPr>
          <w:rFonts w:cs="Calibri"/>
        </w:rPr>
        <w:t xml:space="preserve">утвержденному постановлением Центральной избирательной комиссии Российской Федерации </w:t>
      </w:r>
      <w:r>
        <w:rPr>
          <w:rFonts w:cs="Calibri"/>
        </w:rPr>
        <w:br/>
        <w:t xml:space="preserve">от 5 декабря 2012 г. </w:t>
      </w:r>
      <w:r>
        <w:t>152/1137-6.</w:t>
      </w:r>
    </w:p>
    <w:p w:rsidR="00C00B7E" w:rsidRDefault="00C00B7E" w:rsidP="00C00B7E">
      <w:pPr>
        <w:jc w:val="both"/>
      </w:pPr>
    </w:p>
    <w:p w:rsidR="00C00B7E" w:rsidRDefault="00C00B7E" w:rsidP="00C00B7E"/>
    <w:p w:rsidR="00C00B7E" w:rsidRDefault="00C00B7E" w:rsidP="00C00B7E"/>
    <w:p w:rsidR="00C00B7E" w:rsidRDefault="00C00B7E" w:rsidP="00C00B7E">
      <w:pPr>
        <w:jc w:val="right"/>
      </w:pPr>
      <w:r>
        <w:tab/>
        <w:t xml:space="preserve">Территориальная избирательная </w:t>
      </w:r>
    </w:p>
    <w:p w:rsidR="00EA380F" w:rsidRPr="00C00B7E" w:rsidRDefault="00C00B7E" w:rsidP="00C00B7E">
      <w:pPr>
        <w:jc w:val="right"/>
      </w:pPr>
      <w:bookmarkStart w:id="0" w:name="_GoBack"/>
      <w:bookmarkEnd w:id="0"/>
      <w:r>
        <w:t>комиссия Шпаковского района</w:t>
      </w:r>
    </w:p>
    <w:sectPr w:rsidR="00EA380F" w:rsidRPr="00C0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73"/>
    <w:rsid w:val="00C00B7E"/>
    <w:rsid w:val="00EA380F"/>
    <w:rsid w:val="00F6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4CED"/>
  <w15:chartTrackingRefBased/>
  <w15:docId w15:val="{1D98B185-5F52-4AB1-B576-B001339D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2026-03-11T11:27:00Z</dcterms:created>
  <dcterms:modified xsi:type="dcterms:W3CDTF">2026-03-11T11:32:00Z</dcterms:modified>
</cp:coreProperties>
</file>