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4B" w:rsidRDefault="00D3714B">
      <w:pPr>
        <w:widowControl w:val="0"/>
        <w:jc w:val="center"/>
        <w:rPr>
          <w:color w:val="000000" w:themeColor="text1"/>
          <w:szCs w:val="28"/>
        </w:rPr>
      </w:pPr>
      <w:bookmarkStart w:id="0" w:name="P34"/>
      <w:bookmarkEnd w:id="0"/>
    </w:p>
    <w:p w:rsidR="00D3714B" w:rsidRDefault="00D3714B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КОНЦЕССИОННОЕ СОГЛАШЕНИЕ</w:t>
      </w:r>
      <w:r w:rsidR="0030006A">
        <w:rPr>
          <w:color w:val="000000" w:themeColor="text1"/>
          <w:szCs w:val="28"/>
        </w:rPr>
        <w:t xml:space="preserve"> № 18</w:t>
      </w:r>
    </w:p>
    <w:p w:rsidR="00427BC1" w:rsidRDefault="008968EF">
      <w:pPr>
        <w:spacing w:line="277" w:lineRule="exact"/>
        <w:ind w:left="132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в отношении </w:t>
      </w:r>
      <w:r>
        <w:rPr>
          <w:bCs/>
          <w:color w:val="000000" w:themeColor="text1"/>
          <w:szCs w:val="28"/>
        </w:rPr>
        <w:t xml:space="preserve">гидротехнического сооружения – протяженностью </w:t>
      </w:r>
      <w:r>
        <w:rPr>
          <w:rStyle w:val="26"/>
          <w:color w:val="000000" w:themeColor="text1"/>
          <w:sz w:val="28"/>
          <w:szCs w:val="28"/>
        </w:rPr>
        <w:t>164 м,</w:t>
      </w:r>
      <w:r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br/>
        <w:t xml:space="preserve">с кадастровым номером </w:t>
      </w:r>
      <w:r>
        <w:rPr>
          <w:rStyle w:val="26"/>
          <w:color w:val="000000" w:themeColor="text1"/>
          <w:sz w:val="28"/>
          <w:szCs w:val="28"/>
        </w:rPr>
        <w:t xml:space="preserve">26:11:080602:42, </w:t>
      </w:r>
      <w:r>
        <w:rPr>
          <w:bCs/>
          <w:color w:val="000000" w:themeColor="text1"/>
          <w:szCs w:val="28"/>
        </w:rPr>
        <w:t xml:space="preserve">расположенного по адресу: Ставропольский край, </w:t>
      </w:r>
      <w:proofErr w:type="spellStart"/>
      <w:r>
        <w:rPr>
          <w:bCs/>
          <w:color w:val="000000" w:themeColor="text1"/>
          <w:szCs w:val="28"/>
        </w:rPr>
        <w:t>Шпаковский</w:t>
      </w:r>
      <w:proofErr w:type="spellEnd"/>
      <w:r>
        <w:rPr>
          <w:bCs/>
          <w:color w:val="000000" w:themeColor="text1"/>
          <w:szCs w:val="28"/>
        </w:rPr>
        <w:t xml:space="preserve"> район, </w:t>
      </w:r>
      <w:proofErr w:type="gramStart"/>
      <w:r>
        <w:rPr>
          <w:bCs/>
          <w:color w:val="000000" w:themeColor="text1"/>
          <w:szCs w:val="28"/>
        </w:rPr>
        <w:t>с</w:t>
      </w:r>
      <w:proofErr w:type="gramEnd"/>
      <w:r>
        <w:rPr>
          <w:bCs/>
          <w:color w:val="000000" w:themeColor="text1"/>
          <w:szCs w:val="28"/>
        </w:rPr>
        <w:t xml:space="preserve">. </w:t>
      </w:r>
      <w:proofErr w:type="gramStart"/>
      <w:r>
        <w:rPr>
          <w:bCs/>
          <w:color w:val="000000" w:themeColor="text1"/>
          <w:szCs w:val="28"/>
        </w:rPr>
        <w:t>Надежда</w:t>
      </w:r>
      <w:proofErr w:type="gramEnd"/>
      <w:r>
        <w:rPr>
          <w:bCs/>
          <w:color w:val="000000" w:themeColor="text1"/>
          <w:szCs w:val="28"/>
        </w:rPr>
        <w:t>, 0,5 км ЮВ</w:t>
      </w:r>
    </w:p>
    <w:p w:rsidR="00427BC1" w:rsidRDefault="00427BC1">
      <w:pPr>
        <w:spacing w:after="160" w:line="259" w:lineRule="auto"/>
        <w:jc w:val="both"/>
        <w:rPr>
          <w:bCs/>
          <w:color w:val="000000" w:themeColor="text1"/>
          <w:szCs w:val="28"/>
        </w:rPr>
      </w:pPr>
    </w:p>
    <w:p w:rsidR="00427BC1" w:rsidRDefault="008002EA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г. </w:t>
      </w:r>
      <w:r w:rsidR="008968EF">
        <w:rPr>
          <w:color w:val="000000" w:themeColor="text1"/>
          <w:szCs w:val="28"/>
        </w:rPr>
        <w:t xml:space="preserve">Михайловск  </w:t>
      </w:r>
      <w:r w:rsidR="008968EF">
        <w:rPr>
          <w:color w:val="000000" w:themeColor="text1"/>
          <w:szCs w:val="28"/>
        </w:rPr>
        <w:tab/>
      </w:r>
      <w:r w:rsidR="008968EF">
        <w:rPr>
          <w:color w:val="000000" w:themeColor="text1"/>
          <w:szCs w:val="28"/>
        </w:rPr>
        <w:tab/>
      </w:r>
      <w:r w:rsidR="008968EF">
        <w:rPr>
          <w:color w:val="000000" w:themeColor="text1"/>
          <w:szCs w:val="28"/>
        </w:rPr>
        <w:tab/>
      </w:r>
      <w:r w:rsidR="008968EF">
        <w:rPr>
          <w:color w:val="000000" w:themeColor="text1"/>
          <w:szCs w:val="28"/>
        </w:rPr>
        <w:tab/>
      </w:r>
      <w:r w:rsidR="008968EF">
        <w:rPr>
          <w:color w:val="000000" w:themeColor="text1"/>
          <w:szCs w:val="28"/>
        </w:rPr>
        <w:tab/>
      </w:r>
      <w:r w:rsidR="008968EF">
        <w:rPr>
          <w:color w:val="000000" w:themeColor="text1"/>
          <w:szCs w:val="28"/>
        </w:rPr>
        <w:tab/>
        <w:t xml:space="preserve">      </w:t>
      </w:r>
      <w:r w:rsidR="0030006A">
        <w:rPr>
          <w:color w:val="000000" w:themeColor="text1"/>
          <w:szCs w:val="28"/>
        </w:rPr>
        <w:t xml:space="preserve">                </w:t>
      </w:r>
      <w:bookmarkStart w:id="1" w:name="_GoBack"/>
      <w:bookmarkEnd w:id="1"/>
      <w:r w:rsidR="008968EF">
        <w:rPr>
          <w:color w:val="000000" w:themeColor="text1"/>
          <w:szCs w:val="28"/>
        </w:rPr>
        <w:t xml:space="preserve"> </w:t>
      </w:r>
      <w:r w:rsidR="0030006A">
        <w:rPr>
          <w:color w:val="000000" w:themeColor="text1"/>
          <w:szCs w:val="28"/>
        </w:rPr>
        <w:t xml:space="preserve">03 июня </w:t>
      </w:r>
      <w:r w:rsidR="008968EF">
        <w:rPr>
          <w:color w:val="000000" w:themeColor="text1"/>
          <w:szCs w:val="28"/>
        </w:rPr>
        <w:t>202</w:t>
      </w:r>
      <w:r w:rsidR="00AB7825">
        <w:rPr>
          <w:color w:val="000000" w:themeColor="text1"/>
          <w:szCs w:val="28"/>
        </w:rPr>
        <w:t>6</w:t>
      </w:r>
      <w:r w:rsidR="008968EF">
        <w:rPr>
          <w:color w:val="000000" w:themeColor="text1"/>
          <w:szCs w:val="28"/>
        </w:rPr>
        <w:t xml:space="preserve"> г  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Администрация Шпаковского муниципального округа Ставропольского края, в лице первого заместителя главы администрации</w:t>
      </w:r>
      <w:r w:rsidR="008002EA">
        <w:rPr>
          <w:color w:val="000000" w:themeColor="text1"/>
          <w:szCs w:val="28"/>
        </w:rPr>
        <w:t xml:space="preserve"> Приходько В.Д.</w:t>
      </w:r>
      <w:r>
        <w:rPr>
          <w:color w:val="000000" w:themeColor="text1"/>
          <w:szCs w:val="28"/>
        </w:rPr>
        <w:t>, дей</w:t>
      </w:r>
      <w:r w:rsidR="008002EA">
        <w:rPr>
          <w:color w:val="000000" w:themeColor="text1"/>
          <w:szCs w:val="28"/>
        </w:rPr>
        <w:t xml:space="preserve">ствующего на основании </w:t>
      </w:r>
      <w:r w:rsidR="007F45EE">
        <w:rPr>
          <w:color w:val="000000" w:themeColor="text1"/>
          <w:szCs w:val="28"/>
        </w:rPr>
        <w:t>распоряжения администрации Шпаковского муниципального округа от 09.06.2025 г. № № 134-р</w:t>
      </w:r>
      <w:r w:rsidR="008002EA">
        <w:rPr>
          <w:color w:val="000000" w:themeColor="text1"/>
          <w:szCs w:val="28"/>
        </w:rPr>
        <w:t>, и</w:t>
      </w:r>
      <w:r>
        <w:rPr>
          <w:color w:val="000000" w:themeColor="text1"/>
          <w:szCs w:val="28"/>
        </w:rPr>
        <w:t>менуемый далее «</w:t>
      </w: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>», с одной стороны, и  Индивидуальный предприниматель Тарасов Андрей Дмитриевич, действующий на основании листа записи ЕГРИП форма №Р60009 ОГРНИП 321265100046272, именуемый</w:t>
      </w:r>
      <w:r w:rsidR="008002EA">
        <w:rPr>
          <w:color w:val="000000" w:themeColor="text1"/>
          <w:szCs w:val="28"/>
        </w:rPr>
        <w:t xml:space="preserve"> в дальнейшем «Концессионер», с </w:t>
      </w:r>
      <w:r>
        <w:rPr>
          <w:color w:val="000000" w:themeColor="text1"/>
          <w:szCs w:val="28"/>
        </w:rPr>
        <w:t>другой стороны, именуемые в дальнейшем «Сторонами</w:t>
      </w:r>
      <w:proofErr w:type="gramEnd"/>
      <w:r>
        <w:rPr>
          <w:color w:val="000000" w:themeColor="text1"/>
          <w:szCs w:val="28"/>
        </w:rPr>
        <w:t>», в соответствии с</w:t>
      </w:r>
      <w:r w:rsidR="008002EA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решением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</w:t>
      </w:r>
      <w:r w:rsidR="004F5ECC">
        <w:rPr>
          <w:color w:val="000000" w:themeColor="text1"/>
          <w:szCs w:val="28"/>
        </w:rPr>
        <w:t xml:space="preserve">от           01 июня 2026 г. № 104-р </w:t>
      </w:r>
      <w:r>
        <w:rPr>
          <w:color w:val="000000" w:themeColor="text1"/>
          <w:szCs w:val="28"/>
        </w:rPr>
        <w:t xml:space="preserve">о заключении настоящего Соглашения </w:t>
      </w:r>
      <w:r w:rsidR="004F5ECC">
        <w:rPr>
          <w:color w:val="000000" w:themeColor="text1"/>
          <w:szCs w:val="28"/>
        </w:rPr>
        <w:t>с единственным участником конкурса</w:t>
      </w:r>
      <w:r>
        <w:rPr>
          <w:color w:val="000000" w:themeColor="text1"/>
          <w:szCs w:val="28"/>
        </w:rPr>
        <w:t xml:space="preserve"> заключили настоящее Соглашение о нижеследующем.</w:t>
      </w:r>
    </w:p>
    <w:p w:rsidR="007F45EE" w:rsidRDefault="007F45EE">
      <w:pPr>
        <w:widowControl w:val="0"/>
        <w:ind w:firstLine="708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I. Предмет Соглашения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91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1. Концессионер обязуется за свой счет в порядке, в сроки и на условиях, установленных настоящим Соглашением: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реконструировать и модернизировать имущество (далее - объекты имущества, в составе Объекта концессионного Соглашения), состав и описание которого приведены в </w:t>
      </w:r>
      <w:hyperlink w:anchor="P56" w:tooltip="#P5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«II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настоящего Соглашения, право собственности на которое принадлежит или будет принадлежать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осуществлять коммерческую деятельность по эксплуатации водной глади и прилегающей территории в целях организованного отдыха детей, ветеранов, граждан пожилого возраста, инвалидов любыми способами, не противоречащими действующему законодательству Российской Федерации, тем самым использовать Объект Соглашения и имущество, которое образует единое целое с Объектом Соглашения и/или предназначено для использования по общему назначению с Объектом Соглашения, в целях осуществления Концессионером деятельности, 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обязуется предоставить Концессионеру на срок, установленный настоящим Соглашением, право владения, использования Объектом Соглашения и иным имуществом для осуществления указанной деятельности.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Концессионная плата по Концессионному соглашению не устанавливается (равна нулю).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1.3. Предельный размер расходов на реконструкцию и модернизацию объекта концессионного соглашения, который предполагается осуществлять в течение всего срока действия концессионного соглашения концессионером - ориентировочно 979 420,00 (девятьсот семьдесят девять тысяч четыреста двадцать рублей 00 копеек) рублей.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center"/>
        <w:rPr>
          <w:color w:val="000000" w:themeColor="text1"/>
          <w:szCs w:val="28"/>
        </w:rPr>
      </w:pPr>
      <w:bookmarkStart w:id="3" w:name="P108"/>
      <w:bookmarkEnd w:id="3"/>
      <w:r>
        <w:rPr>
          <w:color w:val="000000" w:themeColor="text1"/>
          <w:szCs w:val="28"/>
        </w:rPr>
        <w:t>II. Объект Соглашения</w:t>
      </w:r>
    </w:p>
    <w:p w:rsidR="00427BC1" w:rsidRDefault="00427BC1">
      <w:pPr>
        <w:widowControl w:val="0"/>
        <w:ind w:firstLine="709"/>
        <w:jc w:val="center"/>
        <w:rPr>
          <w:color w:val="000000" w:themeColor="text1"/>
          <w:szCs w:val="28"/>
        </w:rPr>
      </w:pPr>
    </w:p>
    <w:p w:rsidR="00427BC1" w:rsidRDefault="008968EF">
      <w:pPr>
        <w:spacing w:after="160"/>
        <w:ind w:firstLine="709"/>
        <w:jc w:val="both"/>
        <w:rPr>
          <w:bCs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2. Объектом Соглашения является недвижимое имущество: Назначение: </w:t>
      </w:r>
      <w:r>
        <w:rPr>
          <w:bCs/>
          <w:color w:val="000000" w:themeColor="text1"/>
          <w:szCs w:val="28"/>
        </w:rPr>
        <w:t xml:space="preserve">сооружения гидротехнические, наименование: ГТС пруда, </w:t>
      </w:r>
      <w:r>
        <w:rPr>
          <w:rStyle w:val="26"/>
          <w:color w:val="000000" w:themeColor="text1"/>
          <w:sz w:val="28"/>
          <w:szCs w:val="28"/>
        </w:rPr>
        <w:t>протяженность 164 м,</w:t>
      </w:r>
      <w:r>
        <w:rPr>
          <w:bCs/>
          <w:color w:val="000000" w:themeColor="text1"/>
          <w:szCs w:val="28"/>
        </w:rPr>
        <w:t xml:space="preserve"> с кадастровым номером </w:t>
      </w:r>
      <w:r>
        <w:rPr>
          <w:rStyle w:val="26"/>
          <w:color w:val="000000" w:themeColor="text1"/>
          <w:sz w:val="28"/>
          <w:szCs w:val="28"/>
        </w:rPr>
        <w:t>26:11:080602:42</w:t>
      </w:r>
      <w:r>
        <w:rPr>
          <w:bCs/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 xml:space="preserve">местоположение: Российская Федерация, Ставропольский край, </w:t>
      </w:r>
      <w:proofErr w:type="spellStart"/>
      <w:r>
        <w:rPr>
          <w:color w:val="000000" w:themeColor="text1"/>
          <w:szCs w:val="28"/>
        </w:rPr>
        <w:t>Шпаковский</w:t>
      </w:r>
      <w:proofErr w:type="spellEnd"/>
      <w:r>
        <w:rPr>
          <w:color w:val="000000" w:themeColor="text1"/>
          <w:szCs w:val="28"/>
        </w:rPr>
        <w:t xml:space="preserve"> район, с. Надежда, 0,5 км ЮВ </w:t>
      </w:r>
      <w:r>
        <w:rPr>
          <w:bCs/>
          <w:color w:val="000000" w:themeColor="text1"/>
          <w:szCs w:val="28"/>
        </w:rPr>
        <w:t xml:space="preserve">(далее – Гидротехническое сооружение, Объект Соглашения).  </w:t>
      </w:r>
    </w:p>
    <w:p w:rsidR="00427BC1" w:rsidRDefault="008968EF">
      <w:pPr>
        <w:spacing w:after="16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Объект Соглашения, подлежащий реконструкции, принадлежит </w:t>
      </w:r>
      <w:proofErr w:type="spellStart"/>
      <w:r>
        <w:rPr>
          <w:color w:val="000000" w:themeColor="text1"/>
          <w:szCs w:val="28"/>
        </w:rPr>
        <w:t>Концеденту</w:t>
      </w:r>
      <w:proofErr w:type="spellEnd"/>
      <w:r>
        <w:rPr>
          <w:color w:val="000000" w:themeColor="text1"/>
          <w:szCs w:val="28"/>
        </w:rPr>
        <w:t xml:space="preserve"> на праве собственности, на основании внесенной записи в Единый государственный реестр недвижимости об основных характеристиках и зарегистрированных правах на объект недвижимости от 08.07.2025 № 26:11:080602:42-26/094/2025-2, что подтверждается Выпиской из Единого государственного реестра недвижимости от 10.07.2025г. Копии документов, удостоверяющих право собственности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на объект Соглашения, составляют Приложение № 1 к настоящему Соглашению.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гарантирует, что объект Соглашения передается Концессионеру свободным от прав третьих лиц и иных ограничений прав собственности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на указанный объект.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bookmarkStart w:id="4" w:name="P136"/>
      <w:bookmarkEnd w:id="4"/>
      <w:r>
        <w:rPr>
          <w:color w:val="000000" w:themeColor="text1"/>
          <w:szCs w:val="28"/>
        </w:rPr>
        <w:t xml:space="preserve">4. </w:t>
      </w: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обязуется передать Концессионеру, а Концессионер обязуется принять объект недвижимости –</w:t>
      </w:r>
      <w:r>
        <w:rPr>
          <w:rFonts w:eastAsia="Calibri"/>
          <w:color w:val="000000" w:themeColor="text1"/>
          <w:szCs w:val="28"/>
          <w:lang w:eastAsia="en-US"/>
        </w:rPr>
        <w:t xml:space="preserve"> </w:t>
      </w:r>
      <w:r>
        <w:rPr>
          <w:color w:val="000000" w:themeColor="text1"/>
          <w:szCs w:val="28"/>
        </w:rPr>
        <w:t xml:space="preserve">Гидротехническое сооружение, а также права владения и пользования указанным объектом не позднее 30 календарных дней с даты подписания настоящего Соглашения. </w:t>
      </w:r>
    </w:p>
    <w:p w:rsidR="00427BC1" w:rsidRDefault="008968EF">
      <w:pPr>
        <w:ind w:firstLine="709"/>
        <w:jc w:val="both"/>
        <w:rPr>
          <w:rFonts w:eastAsia="Calibri"/>
          <w:color w:val="000000" w:themeColor="text1"/>
          <w:szCs w:val="28"/>
        </w:rPr>
      </w:pPr>
      <w:bookmarkStart w:id="5" w:name="P148"/>
      <w:bookmarkEnd w:id="5"/>
      <w:r>
        <w:rPr>
          <w:rFonts w:eastAsia="Calibri"/>
          <w:color w:val="000000" w:themeColor="text1"/>
          <w:szCs w:val="28"/>
          <w:lang w:eastAsia="en-US"/>
        </w:rPr>
        <w:t xml:space="preserve">Передача </w:t>
      </w:r>
      <w:proofErr w:type="spellStart"/>
      <w:r>
        <w:rPr>
          <w:rFonts w:eastAsia="Calibri"/>
          <w:color w:val="000000" w:themeColor="text1"/>
          <w:szCs w:val="28"/>
          <w:lang w:eastAsia="en-US"/>
        </w:rPr>
        <w:t>Концедентом</w:t>
      </w:r>
      <w:proofErr w:type="spellEnd"/>
      <w:r>
        <w:rPr>
          <w:rFonts w:eastAsia="Calibri"/>
          <w:color w:val="000000" w:themeColor="text1"/>
          <w:szCs w:val="28"/>
          <w:lang w:eastAsia="en-US"/>
        </w:rPr>
        <w:t xml:space="preserve"> Концессионеру недвижимого имущества: Гидротехнического сооружения</w:t>
      </w:r>
      <w:r>
        <w:rPr>
          <w:color w:val="000000" w:themeColor="text1"/>
          <w:szCs w:val="28"/>
        </w:rPr>
        <w:t>, о</w:t>
      </w:r>
      <w:r>
        <w:rPr>
          <w:rFonts w:eastAsia="Calibri"/>
          <w:color w:val="000000" w:themeColor="text1"/>
          <w:szCs w:val="28"/>
          <w:lang w:eastAsia="en-US"/>
        </w:rPr>
        <w:t xml:space="preserve">существляется по акту приема-передачи. </w:t>
      </w:r>
    </w:p>
    <w:p w:rsidR="00427BC1" w:rsidRDefault="008968EF">
      <w:pPr>
        <w:ind w:firstLine="709"/>
        <w:jc w:val="both"/>
        <w:rPr>
          <w:rFonts w:eastAsia="Calibri"/>
          <w:color w:val="000000" w:themeColor="text1"/>
          <w:szCs w:val="28"/>
          <w:u w:val="single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Обязанность </w:t>
      </w:r>
      <w:proofErr w:type="spellStart"/>
      <w:r>
        <w:rPr>
          <w:rFonts w:eastAsia="Calibri"/>
          <w:color w:val="000000" w:themeColor="text1"/>
          <w:szCs w:val="28"/>
          <w:lang w:eastAsia="en-US"/>
        </w:rPr>
        <w:t>Концедента</w:t>
      </w:r>
      <w:proofErr w:type="spellEnd"/>
      <w:r>
        <w:rPr>
          <w:rFonts w:eastAsia="Calibri"/>
          <w:color w:val="000000" w:themeColor="text1"/>
          <w:szCs w:val="28"/>
          <w:lang w:eastAsia="en-US"/>
        </w:rPr>
        <w:t xml:space="preserve"> по передаче недвижимого имущества: Гидротехнического сооружения</w:t>
      </w:r>
      <w:r>
        <w:rPr>
          <w:color w:val="000000" w:themeColor="text1"/>
          <w:szCs w:val="28"/>
        </w:rPr>
        <w:t>,</w:t>
      </w:r>
      <w:r>
        <w:rPr>
          <w:rFonts w:eastAsia="Calibri"/>
          <w:color w:val="000000" w:themeColor="text1"/>
          <w:szCs w:val="28"/>
          <w:lang w:eastAsia="en-US"/>
        </w:rPr>
        <w:t xml:space="preserve"> считается исполненной после принятия объекта Концессионером и подписания Сторонами акта приема-передачи. </w:t>
      </w:r>
      <w:r>
        <w:rPr>
          <w:rFonts w:eastAsia="Calibri"/>
          <w:color w:val="000000" w:themeColor="text1"/>
          <w:szCs w:val="28"/>
          <w:u w:val="single"/>
          <w:lang w:eastAsia="en-US"/>
        </w:rPr>
        <w:t xml:space="preserve">         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Уклонение одной из Сторон от подписания указанного документа признается нарушением этой Стороной обязанности, установленной </w:t>
      </w:r>
      <w:hyperlink w:anchor="P136" w:tooltip="#P136" w:history="1">
        <w:r>
          <w:rPr>
            <w:color w:val="000000" w:themeColor="text1"/>
            <w:szCs w:val="28"/>
          </w:rPr>
          <w:t>абзацем первым</w:t>
        </w:r>
      </w:hyperlink>
      <w:r>
        <w:rPr>
          <w:color w:val="000000" w:themeColor="text1"/>
          <w:szCs w:val="28"/>
        </w:rPr>
        <w:t xml:space="preserve"> настоящего пункта.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передает Концессионеру по перечню согласно Приложению № 1 к настоящему Соглашению документы, относящиеся к передаваемому Гидротехническому сооружению, необходимые для исполнения настоящего Соглашения, одновременно с передачей Объекта Соглашения.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Обязанность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по передаче Концессионеру прав владения </w:t>
      </w:r>
      <w:r>
        <w:rPr>
          <w:color w:val="000000" w:themeColor="text1"/>
          <w:szCs w:val="28"/>
        </w:rPr>
        <w:br/>
        <w:t xml:space="preserve">и пользования недвижимого имущества: Гидротехнического сооружения, </w:t>
      </w:r>
      <w:r>
        <w:rPr>
          <w:color w:val="000000" w:themeColor="text1"/>
          <w:szCs w:val="28"/>
        </w:rPr>
        <w:lastRenderedPageBreak/>
        <w:t>считается исполненной со дня государственной регистрации указанных прав Концессионера, в установленном законодательством порядке.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 Выявленное при передаче Концессионеру несоответствие    показателей Объекта Соглашения, объектов недвижимого имущества, входящих в состав объекта Соглашения, технико-экономическим   показателям, установленным в решении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о заключении настоящего Соглашения, является основанием для предъявления Концессионером </w:t>
      </w:r>
      <w:proofErr w:type="spellStart"/>
      <w:r>
        <w:rPr>
          <w:color w:val="000000" w:themeColor="text1"/>
          <w:szCs w:val="28"/>
        </w:rPr>
        <w:t>Концеденту</w:t>
      </w:r>
      <w:proofErr w:type="spellEnd"/>
      <w:r>
        <w:rPr>
          <w:color w:val="000000" w:themeColor="text1"/>
          <w:szCs w:val="28"/>
        </w:rPr>
        <w:t xml:space="preserve"> требования о безвозмездном устранении выявленных недостатков, либо для изменения условий настоящего Соглашения. 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 Состав объекта Соглашения, его описание, в том числе технико-экономические показатели, приведены в Приложении № 3 к настоящему Соглашению.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bookmarkStart w:id="6" w:name="P268"/>
      <w:bookmarkEnd w:id="6"/>
      <w:r>
        <w:rPr>
          <w:color w:val="000000" w:themeColor="text1"/>
          <w:szCs w:val="28"/>
        </w:rPr>
        <w:t xml:space="preserve">7. Стороны обязуются осуществить действия, необходимые </w:t>
      </w:r>
      <w:r>
        <w:rPr>
          <w:color w:val="000000" w:themeColor="text1"/>
          <w:szCs w:val="28"/>
        </w:rPr>
        <w:br/>
        <w:t xml:space="preserve">для государственной регистрации права собственности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  <w:t>на Объект Соглашения, а также прав Концессионера на владение и пользование объектом Соглашения, в течении 15 календарных дней с даты заключения настоящего Соглашения.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bookmarkStart w:id="7" w:name="P277"/>
      <w:bookmarkEnd w:id="7"/>
      <w:r>
        <w:rPr>
          <w:color w:val="000000" w:themeColor="text1"/>
          <w:szCs w:val="28"/>
        </w:rPr>
        <w:t xml:space="preserve">8. Государственная регистрация прав, указанных в </w:t>
      </w:r>
      <w:hyperlink w:anchor="P136" w:tooltip="#P136" w:history="1">
        <w:r>
          <w:rPr>
            <w:color w:val="000000" w:themeColor="text1"/>
            <w:szCs w:val="28"/>
          </w:rPr>
          <w:t>пункте 4</w:t>
        </w:r>
      </w:hyperlink>
      <w:r>
        <w:rPr>
          <w:color w:val="000000" w:themeColor="text1"/>
          <w:szCs w:val="28"/>
        </w:rPr>
        <w:t xml:space="preserve"> настоящего Соглашения, осуществляется Концессионером. 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9. Риск случайной гибели или случайного повреждения объекта Соглашения несет Концессионер с даты подписания сторонами настоящего акта приема-передачи. 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III. Модернизация и (или) реконструкция объекта Соглашения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Концессионер обязан провести мероприятия по модернизации (реконструкции), объекта Соглашения, в срок не более 5 лет со дня подписания акта приема-передачи.</w:t>
      </w:r>
    </w:p>
    <w:p w:rsidR="00427BC1" w:rsidRDefault="00427BC1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11. Концессионер вправе привлекать к выполнению работ </w:t>
      </w:r>
      <w:r>
        <w:rPr>
          <w:color w:val="000000" w:themeColor="text1"/>
          <w:szCs w:val="28"/>
        </w:rPr>
        <w:br/>
        <w:t xml:space="preserve">по модернизации и реконструкции, объекта Соглашения третьих лиц, </w:t>
      </w:r>
      <w:r>
        <w:rPr>
          <w:color w:val="000000" w:themeColor="text1"/>
          <w:szCs w:val="28"/>
        </w:rPr>
        <w:br/>
        <w:t>за действия которых несет ответственность.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12. Концессионер обязан за счет собственных средств разработать </w:t>
      </w:r>
      <w:r>
        <w:rPr>
          <w:color w:val="000000" w:themeColor="text1"/>
          <w:szCs w:val="28"/>
        </w:rPr>
        <w:br/>
        <w:t xml:space="preserve">и согласовать с </w:t>
      </w:r>
      <w:proofErr w:type="spellStart"/>
      <w:r>
        <w:rPr>
          <w:color w:val="000000" w:themeColor="text1"/>
          <w:szCs w:val="28"/>
        </w:rPr>
        <w:t>Концедентом</w:t>
      </w:r>
      <w:proofErr w:type="spellEnd"/>
      <w:r>
        <w:rPr>
          <w:color w:val="000000" w:themeColor="text1"/>
          <w:szCs w:val="28"/>
        </w:rPr>
        <w:t xml:space="preserve"> проектную документацию, необходимую </w:t>
      </w:r>
      <w:r>
        <w:rPr>
          <w:color w:val="000000" w:themeColor="text1"/>
          <w:szCs w:val="28"/>
        </w:rPr>
        <w:br/>
        <w:t>для модернизации и реконструкции объекта Соглашения, в срок не более 1-го года со дня подписания акта приема-передачи Объекта Соглашения.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13. Проектная документация должна соответствовать требованиям, предъявляемым к Объекту Соглашения в соответствии с решением </w:t>
      </w:r>
      <w:proofErr w:type="spellStart"/>
      <w:r>
        <w:rPr>
          <w:color w:val="000000" w:themeColor="text1"/>
          <w:szCs w:val="28"/>
        </w:rPr>
        <w:lastRenderedPageBreak/>
        <w:t>Концедента</w:t>
      </w:r>
      <w:proofErr w:type="spellEnd"/>
      <w:r>
        <w:rPr>
          <w:color w:val="000000" w:themeColor="text1"/>
          <w:szCs w:val="28"/>
        </w:rPr>
        <w:t xml:space="preserve"> о заключении настоящего Соглашения.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14. При обнаружении Концессионером независящих от Сторон обстоятельств, делающих невозможным модернизацию и реконструкцию Объекта Соглашения, и ввод в эксплуатацию Объекта Соглашения в сроки, установленные настоящим Соглашением, и (или) использование (эксплуатацию) объекта Соглашения, Концессионер обязуется немедленно уведомить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об указанных обстоятельствах в целях согласования дальнейших действий Сторон по исполнению настоящего Соглашения.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15. </w:t>
      </w: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обязуется обеспечить Концессионеру необходимые условия для выполнения работ по реконструкции (модернизации) объекта Соглашения, в том числе принять необходимые меры по обеспечению свободного доступа Концессионера и уполномоченных им лиц к Объекту Соглашения.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16. При обнаружении Концессионером несоответствия проектной документации требованиям, установленным настоящим Соглашением, требованиям технических регламентов и иных нормативных правовых актов   Российской Федерации Концессионер обязуется немедленно предупредить об этом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и на основании решения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до момента внесения необходимых изменений в проектную документацию приостановить работу по реконструкции объекта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 Концессионер обязан ввести реконструированный (модернизированный) объект Соглашения в эксплуатацию в порядке, установленном законодательством Российской Федерации.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 Концессионер обязан приступить к использованию (эксплуатации) объекта Соглашения после ввода в эксплуатацию реконструированного (модернизированного) объекта.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Концессионер обязан осуществить инвестиции в модернизацию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реконструкцию объекта Соглашения в объемах и формах, установленных проектной документацией, разработанной Концессионером и согласованной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BC1" w:rsidRDefault="008002EA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="00896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Завершение Концессионером работ по модернизации </w:t>
      </w:r>
      <w:r w:rsidR="008968E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реконструкции объекта Соглашения оформляется подписываемым Сторонами Актом об исполнении Концессионером своих обязательств по модернизации и реконструкции объекта Соглашения.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IV. Порядок предоставления Концессионеру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земельных участков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54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21. </w:t>
      </w: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обязуется произвести формирование земельного участка, </w:t>
      </w:r>
      <w:r>
        <w:rPr>
          <w:color w:val="000000" w:themeColor="text1"/>
          <w:szCs w:val="28"/>
        </w:rPr>
        <w:lastRenderedPageBreak/>
        <w:t>находящегося под объектом настоящего Соглашения, который необходим для осуществления Концессионером деятельности по настоящему Соглашению, в течение 60-ти календарных дней с даты подписания настоящего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Арендная плата за передаваемый земельный участок устанавливается на основании </w:t>
      </w:r>
      <w:r w:rsidR="008002EA">
        <w:rPr>
          <w:rFonts w:ascii="Times New Roman" w:hAnsi="Times New Roman" w:cs="Times New Roman"/>
          <w:sz w:val="28"/>
          <w:szCs w:val="28"/>
        </w:rPr>
        <w:t>Постановления</w:t>
      </w:r>
      <w:r w:rsidR="008002EA" w:rsidRPr="00104EE5">
        <w:rPr>
          <w:rFonts w:ascii="Times New Roman" w:hAnsi="Times New Roman" w:cs="Times New Roman"/>
          <w:sz w:val="28"/>
          <w:szCs w:val="28"/>
        </w:rPr>
        <w:t xml:space="preserve"> Правительства Ставропольск</w:t>
      </w:r>
      <w:r w:rsidR="008002EA">
        <w:rPr>
          <w:rFonts w:ascii="Times New Roman" w:hAnsi="Times New Roman" w:cs="Times New Roman"/>
          <w:sz w:val="28"/>
          <w:szCs w:val="28"/>
        </w:rPr>
        <w:t>ого края от 26.12.2018 № 601-п «</w:t>
      </w:r>
      <w:r w:rsidR="008002EA" w:rsidRPr="00104EE5">
        <w:rPr>
          <w:rFonts w:ascii="Times New Roman" w:hAnsi="Times New Roman" w:cs="Times New Roman"/>
          <w:sz w:val="28"/>
          <w:szCs w:val="28"/>
        </w:rPr>
        <w:t>Об утверждении Порядка определения размера арендной платы за использование земельных участков, находящихся в государственной собственности Ставропольского края, и земельных участков, государственная собственность на которые не разграничена, и предоставленных в аренду без торгов</w:t>
      </w:r>
      <w:r w:rsidR="008002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исходя из площади вновь сформированного земельного участка под Объектом.</w:t>
      </w:r>
      <w:proofErr w:type="gramEnd"/>
    </w:p>
    <w:p w:rsidR="00427BC1" w:rsidRDefault="00427BC1">
      <w:pPr>
        <w:widowControl w:val="0"/>
        <w:ind w:firstLine="567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Договор аренды земельного участка заключается на срок действия настоящего Соглашения. 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регистрации. Государственная регистрация указанного договора осуществляется за счет Концессионера.</w:t>
      </w:r>
    </w:p>
    <w:p w:rsidR="00427BC1" w:rsidRDefault="00427BC1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24. Концессионер не вправе передавать свои права по договору аренды земельного участка другим лицам и сдавать земельный участок в субаренду. </w:t>
      </w:r>
    </w:p>
    <w:p w:rsidR="00427BC1" w:rsidRDefault="00427BC1">
      <w:pPr>
        <w:widowControl w:val="0"/>
        <w:ind w:firstLine="567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25. Прекращение настоящего Соглашения является основанием для прекращения договора аренды земельного участка.</w:t>
      </w:r>
    </w:p>
    <w:p w:rsidR="00427BC1" w:rsidRDefault="00427BC1">
      <w:pPr>
        <w:widowControl w:val="0"/>
        <w:ind w:firstLine="567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26. Концессионер вправе с согласия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, возводить на земельном участке, находящемся в собственности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>, объекты  недвижимого имущества, не входящие в состав объекта Соглашения,  предназначенные для использования при осуществлении Концессионером деятельности по настоящему Соглашению.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27. Концессионер приобретает право пользования водным объектом в  соответствии с водным законодательством Российской Федерации.</w:t>
      </w:r>
    </w:p>
    <w:p w:rsidR="00427BC1" w:rsidRDefault="00427BC1">
      <w:pPr>
        <w:widowControl w:val="0"/>
        <w:ind w:firstLine="567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28. Использование береговой полосы осуществляется в соответствии с законодательством Российской Федерации.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V. Владение, пользование и распоряжение объектами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имущества, предоставляемыми Концессионеру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29. </w:t>
      </w: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обязан предоставить Концессионеру права владения и пользования Гидротехническим сооружением.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30. Концессионер обязан использовать (эксплуатировать) объект Соглашения, в установленном настоящим Соглашением порядке в целях осуществления деятельности, указанной в </w:t>
      </w:r>
      <w:hyperlink w:anchor="P91" w:tooltip="#P91" w:history="1">
        <w:r>
          <w:rPr>
            <w:color w:val="000000" w:themeColor="text1"/>
            <w:szCs w:val="28"/>
          </w:rPr>
          <w:t>пункте 1</w:t>
        </w:r>
      </w:hyperlink>
      <w:r>
        <w:rPr>
          <w:color w:val="000000" w:themeColor="text1"/>
          <w:szCs w:val="28"/>
        </w:rPr>
        <w:t xml:space="preserve"> настоящего Соглашения.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31. Концессионер обязан поддерживать объект Соглашения в исправном состоянии, производить за свой счет текущий и капитальный ремонт, нести расходы на содержание объекта Соглашения. 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bookmarkStart w:id="8" w:name="P564"/>
      <w:bookmarkEnd w:id="8"/>
      <w:r>
        <w:rPr>
          <w:color w:val="000000" w:themeColor="text1"/>
          <w:szCs w:val="28"/>
        </w:rPr>
        <w:t xml:space="preserve">32. Концессионер имеет право с письменного согласия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передавать объект Соглашения в пользование третьим лицам на срок, не превышающий срока действия настоящего Соглашения.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33. Передача Концессионером в залог или отчуждение Объекта Соглашения не допускается.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34. Продукция и доходы, полученные Концессионером в результате осуществления деятельности по настоящему Соглашению, являются собственностью Концессионера.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35. Имущество, созданное или приобретенное Концессионером при исполнении настоящего Соглашения и не являющееся объектом Соглашения, является собственностью Концессионера.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VI. Порядок передачи Концессионером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Концеденту</w:t>
      </w:r>
      <w:proofErr w:type="spellEnd"/>
      <w:r>
        <w:rPr>
          <w:color w:val="000000" w:themeColor="text1"/>
          <w:szCs w:val="28"/>
        </w:rPr>
        <w:t xml:space="preserve"> объектов имущества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Концессионер обязан передать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принять Объект Соглашения в 30-дневный срок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F45EE">
        <w:rPr>
          <w:rFonts w:ascii="Times New Roman" w:hAnsi="Times New Roman" w:cs="Times New Roman"/>
          <w:color w:val="000000" w:themeColor="text1"/>
          <w:sz w:val="28"/>
          <w:szCs w:val="28"/>
        </w:rPr>
        <w:t>даты прекращения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37. Уклонение одной из Сторон от подписания акта приема-передачи признается отказом той Стороны от исполнения ею обязанностей, установленных настоящим Соглашением.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38. Прекращение прав Концессионера на владение и пользование объектами недвижимого имущества, входящими в состав объекта Соглашения, подлежит государственной регистрации в установленном законодательством Российской Федерации порядке. Государственная регистрация прекращения указанных прав Концессионера осуществляется за счет Концессионера. Стороны обязуются осуществить действия, необходимые для государственной регистрации прекращения указанных прав Концессионера, в течение 30-ти календарных дней с даты прекращения настоящего Соглашения.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7F45EE" w:rsidRDefault="007F45EE">
      <w:pPr>
        <w:widowControl w:val="0"/>
        <w:jc w:val="both"/>
        <w:rPr>
          <w:color w:val="000000" w:themeColor="text1"/>
          <w:szCs w:val="28"/>
        </w:rPr>
      </w:pPr>
    </w:p>
    <w:p w:rsidR="007F45EE" w:rsidRDefault="007F45EE">
      <w:pPr>
        <w:widowControl w:val="0"/>
        <w:jc w:val="both"/>
        <w:rPr>
          <w:color w:val="000000" w:themeColor="text1"/>
          <w:szCs w:val="28"/>
        </w:rPr>
      </w:pPr>
    </w:p>
    <w:p w:rsidR="007F45EE" w:rsidRDefault="007F45EE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bookmarkStart w:id="9" w:name="P680"/>
      <w:bookmarkEnd w:id="9"/>
      <w:r>
        <w:rPr>
          <w:color w:val="000000" w:themeColor="text1"/>
          <w:szCs w:val="28"/>
        </w:rPr>
        <w:lastRenderedPageBreak/>
        <w:t>VII. Порядок осуществления Концессионером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деятельности по настоящему Соглашению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39. По настоящему Соглашению Концессионер обязан на условиях, предусмотренных настоящим Соглашением, осуществлять деятельность, указанную в </w:t>
      </w:r>
      <w:hyperlink w:anchor="P91" w:tooltip="#P91" w:history="1">
        <w:r>
          <w:rPr>
            <w:color w:val="000000" w:themeColor="text1"/>
            <w:szCs w:val="28"/>
          </w:rPr>
          <w:t>пункте 1</w:t>
        </w:r>
      </w:hyperlink>
      <w:r>
        <w:rPr>
          <w:color w:val="000000" w:themeColor="text1"/>
          <w:szCs w:val="28"/>
        </w:rPr>
        <w:t xml:space="preserve"> настоящего Соглашения.</w:t>
      </w:r>
    </w:p>
    <w:p w:rsidR="00427BC1" w:rsidRDefault="00427BC1">
      <w:pPr>
        <w:widowControl w:val="0"/>
        <w:ind w:firstLine="708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40. Концессионер обязан осуществлять связанную с использованием объекта Соглашения деятельность, указанную в пункте </w:t>
      </w:r>
      <w:hyperlink w:anchor="P91" w:tooltip="#P91" w:history="1">
        <w:r>
          <w:rPr>
            <w:color w:val="000000" w:themeColor="text1"/>
            <w:szCs w:val="28"/>
          </w:rPr>
          <w:t>1</w:t>
        </w:r>
      </w:hyperlink>
      <w:r>
        <w:rPr>
          <w:color w:val="000000" w:themeColor="text1"/>
          <w:szCs w:val="28"/>
        </w:rPr>
        <w:t xml:space="preserve"> настоящего Соглашения, и не прекращать (не приостанавливать) эту деятельность без письменного согласия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>.</w:t>
      </w:r>
    </w:p>
    <w:p w:rsidR="00427BC1" w:rsidRDefault="00427BC1">
      <w:pPr>
        <w:widowControl w:val="0"/>
        <w:ind w:firstLine="708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 xml:space="preserve">41. Концессионер обязан осуществлять деятельность, указанную в      </w:t>
      </w:r>
      <w:hyperlink w:anchor="P91" w:tooltip="#P91" w:history="1">
        <w:r>
          <w:rPr>
            <w:color w:val="000000" w:themeColor="text1"/>
            <w:szCs w:val="28"/>
          </w:rPr>
          <w:t xml:space="preserve">пункте </w:t>
        </w:r>
      </w:hyperlink>
      <w:r>
        <w:rPr>
          <w:color w:val="000000" w:themeColor="text1"/>
          <w:szCs w:val="28"/>
        </w:rPr>
        <w:t>1 настоящего Соглашения, в соответствии с требованиями, установленными законодательством Российской Федерации, и обеспечивать: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а) содержание в исправном состоянии Объекта Соглашения, своевременную разработку и реализацию мер по обеспечению его безопасности, включая антитеррористическую деятельность;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б) составление за свой счет декларации безопасности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в) соблюдение норм и правил безопасности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г) разработку и своевременное уточнение критериев безопасности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д) проведение регулярных обследований и постоянного контроля за состоянием безопасности объекта Соглашения и его воздействием на окружающую среду, осуществление регулярной оценки безопасности объекта Соглашения и анализа причин снижения безопасности;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е) осуществление мер по предотвращению возникновения аварийных ситуаций и создание условий для безопасной эксплуатации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ж) обязательное страхование риска гражданской ответственности по обязательствам, возникающим вследствие причинения вреда жизни, здоровью физических лиц, имуществу физических и юридических лиц </w:t>
      </w:r>
      <w:r>
        <w:rPr>
          <w:color w:val="000000" w:themeColor="text1"/>
          <w:szCs w:val="28"/>
        </w:rPr>
        <w:br/>
        <w:t>в результате аварии объекта Соглашения в порядке и размерах, установленных законодательством Российской Федерации;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з) осуществление гидротехнических, производственно- технологических, санитарных и других мероприятий, обеспечивающих охрану водных и других природных объектов;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и) соблюдение установленного режима использования водоохранных зон;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к) взаимодействие по вопросам предупреждений аварий объекта Соглашения с органом управления по делам гражданской обороны </w:t>
      </w:r>
      <w:r>
        <w:rPr>
          <w:color w:val="000000" w:themeColor="text1"/>
          <w:szCs w:val="28"/>
        </w:rPr>
        <w:br/>
        <w:t>и чрезвычайным ситуациям;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л) незамедлительное информирование об угрозе аварии объекта Соглашения региональные органы государственного надзора, другие </w:t>
      </w:r>
      <w:r>
        <w:rPr>
          <w:color w:val="000000" w:themeColor="text1"/>
          <w:szCs w:val="28"/>
        </w:rPr>
        <w:lastRenderedPageBreak/>
        <w:t>заинтересованные государственные органы, органы местного самоуправления и в случае непосредственной угрозы прорыва напорного  фронта  -  население  и  организации  в зоне возможного затопления;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м) поддержание в постоянной готовности локальных систем оповещения о чрезвычайных ситуациях на объекте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н) соблюдение требований к квалификации работников, осуществляющих эксплуатацию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о) соблюдение требований к пропуску водных масс;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п) необходимые мероприятия в возможных зонах затопления в районе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р) соблюдение требований к передаче имущественных и иных прав, необходимых для реконструкции и эксплуатации объекта Соглашения; 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с) гарантии беспрепятственного доступа на объект Соглашения представителей органов, обеспечивающих надзор и контроль за деятельностью по реконструкции эксплуатации объекта Соглашения;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т) соблюдение иных требований.</w:t>
      </w:r>
    </w:p>
    <w:p w:rsidR="00427BC1" w:rsidRDefault="008968EF">
      <w:pPr>
        <w:pStyle w:val="ConsPlusNonformat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786"/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42. Помимо деятельности, указанной в </w:t>
      </w:r>
      <w:hyperlink w:anchor="P58" w:tooltip="#P5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Концессионер с использованием Объекта Соглашения имеет право осуществлять: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прокат (коммерческий) лодок и катамаранов (и других плавательных средств);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разведение и коммерческий вылов рыбы;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осуществление рекреационной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для организованного отдыха детей, ветеранов, граждан пожилого возраста, инвалидов</w:t>
      </w:r>
      <w:r w:rsidR="008002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43. Концессионер имеет право исполнять настоящее Соглашение, включая осуществление деятельности, предусмотренной </w:t>
      </w:r>
      <w:hyperlink w:anchor="P58" w:tooltip="#P5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своими силами и (или) с привлечением других лиц. При этом Концессионер несет ответственность за действия других лиц как за свои собственные.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44. Концессионер обязан предоставлять потребителям установленные федеральными законами, законами субъекта Российской Федерации, нормативными правовыми актами органов местного самоуправления льготы, в том числе льготы по оплате товаров, работ и услуг.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Концессионер обязан при осуществлении деятельности, указанной в </w:t>
      </w:r>
      <w:hyperlink r:id="rId9" w:anchor="P58" w:tooltip="file:///C:\Users\D.krasilnikov\Downloads\!!!!%20КОНЦЕССИОННОЕ%20СОГЛАШЕНИЕ%20ЛЕСНОЕ%20ОЗЕРО%20%202024%20docx%20(1).docx#P58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осуществлять реализацию производимых услуг по регулируемым ценам (тарифам) и в соответствии с установленными надбавками к ценам (тарифам).</w:t>
      </w:r>
    </w:p>
    <w:p w:rsidR="00427BC1" w:rsidRDefault="008968EF">
      <w:pPr>
        <w:widowControl w:val="0"/>
        <w:spacing w:before="2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VIII. Сроки по настоящему Соглашению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788"/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>46. Настоящее Соглашение вступает в силу со дня его подписания и действует до «31» декабря 203</w:t>
      </w:r>
      <w:r w:rsidR="008002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47. Срок выполнения работ по разработке проектной документации - не более 1-го года со дня подписания акта приема-передачи Объекта.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48. Срок модернизации и реконструкции объекта Соглашения - не более 3 лет со дня подписания акта приема-передачи Объекта концессионного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49. Срок ввода в эксплуатацию объекта Соглашения </w:t>
      </w:r>
      <w:r w:rsidR="007F4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определяется в соответствии с Приложением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7F45EE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соглашению.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50. Срок передачи Концессионером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Соглашения – </w:t>
      </w:r>
      <w:r w:rsidR="008002EA">
        <w:rPr>
          <w:rFonts w:ascii="Times New Roman" w:hAnsi="Times New Roman" w:cs="Times New Roman"/>
          <w:color w:val="000000" w:themeColor="text1"/>
          <w:sz w:val="28"/>
          <w:szCs w:val="28"/>
        </w:rPr>
        <w:t>31 января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</w:t>
      </w:r>
      <w:r w:rsidR="00800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427BC1" w:rsidRDefault="00427B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IX. Плата по Соглашению</w:t>
      </w:r>
    </w:p>
    <w:p w:rsidR="00427BC1" w:rsidRDefault="00427BC1">
      <w:pPr>
        <w:widowControl w:val="0"/>
        <w:jc w:val="both"/>
        <w:rPr>
          <w:i/>
          <w:color w:val="000000" w:themeColor="text1"/>
          <w:szCs w:val="28"/>
        </w:rPr>
      </w:pPr>
    </w:p>
    <w:p w:rsidR="00427BC1" w:rsidRDefault="008968EF">
      <w:pPr>
        <w:ind w:firstLine="708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color w:val="000000" w:themeColor="text1"/>
          <w:szCs w:val="28"/>
        </w:rPr>
        <w:t>51. Концессионная плата по Концессионному соглашению составляет 0 (ноль) рублей. 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X. Исключительные права на результаты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интеллектуальной деятельности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tabs>
          <w:tab w:val="left" w:pos="284"/>
        </w:tabs>
        <w:jc w:val="both"/>
        <w:rPr>
          <w:color w:val="000000" w:themeColor="text1"/>
          <w:szCs w:val="28"/>
        </w:rPr>
      </w:pPr>
      <w:bookmarkStart w:id="12" w:name="P866"/>
      <w:bookmarkEnd w:id="12"/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 xml:space="preserve">52. У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не возникает исключительных прав на результаты интеллектуальной деятельности, полученные Концессионером за свой счет при исполнении Концессионером Соглашения.</w:t>
      </w: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53. Исключительные права, на результаты интеллектуальной деятельности полученные Концессионером за свой счет при исполнении настоящего Соглашения принадлежат Концессионеру.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XI. Порядок осуществления </w:t>
      </w:r>
      <w:proofErr w:type="spellStart"/>
      <w:r>
        <w:rPr>
          <w:color w:val="000000" w:themeColor="text1"/>
          <w:szCs w:val="28"/>
        </w:rPr>
        <w:t>Концедентом</w:t>
      </w:r>
      <w:proofErr w:type="spellEnd"/>
      <w:r>
        <w:rPr>
          <w:color w:val="000000" w:themeColor="text1"/>
          <w:szCs w:val="28"/>
        </w:rPr>
        <w:t xml:space="preserve"> контроля 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 соблюдением Концессионером условий настоящего Соглашения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54. Права и обязанности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осуществляются уполномоченными им органами в соответствии с законодательством Российской Федерации, законодательством Ставропольского края, нормативными правовыми актами Шпаковского муниципального округа Ставропольского края.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 Концессионера об органах, уполномоченных осуществлять от его имени права и обязанности по настоящему Соглашению, в разумный срок до начала осуществления указанными органами возложенных на них полномочий по настоящему Соглашению.</w:t>
      </w:r>
    </w:p>
    <w:p w:rsidR="00427BC1" w:rsidRDefault="008968EF">
      <w:pPr>
        <w:pStyle w:val="ConsPlusNonformat"/>
        <w:spacing w:before="2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</w:t>
      </w:r>
      <w:hyperlink w:anchor="P58" w:tooltip="#P5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сроков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исполнения обязательств, указанных в </w:t>
      </w:r>
      <w:hyperlink w:anchor="P142" w:tooltip="#P1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VIII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56. Концессионер обязан обеспечить представителям уполномоченных органов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осуществляющим контроль за исполнением Концессионером условий настоящего Соглашения, беспрепятственный доступ на объект Соглашения, а также к документации, относящейся к осуществлению деятельности, указанной в </w:t>
      </w:r>
      <w:hyperlink w:anchor="P58" w:tooltip="#P5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 запрашивать у Концессионера информацию об исполнении Концессионером обязательств по настоящему Соглашению.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вправе вмешиваться в осуществление хозяйственной деятельности Концессионера.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57. Представители уполномоченных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не вправе разглашать сведения, отнесенные настоящим Соглашением к сведениям конфиденциального характера или являющиеся коммерческой тайной.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58. При обнаружении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сообщить об этом Концессионеру в течение 10-ти календарных дней с даты обнаружения указанных нарушений.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59. Стороны обязаны своевременно предоставлять друг другу информацию, необходимую для исполнения обязанностей по настоящему Соглашению,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:rsidR="00427BC1" w:rsidRDefault="00427B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XII. Ответственность Сторон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60. За неисполнение или ненадлежащее исполнение обязательств по настоящему Соглашению Стороны несут ответственность, предусмотренную законодательством Российской Федерации и настоящим Соглашением.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72"/>
      <w:bookmarkEnd w:id="1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61. Концессионер несет ответственность перед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допущенное при модернизации и реконструкции объекта Соглашения нарушение требований, установленных настоящим Соглашением, требований технических регламентов, проектной документации, иных обязательных требований к качеству объекта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62. В случае нарушения требований, указанных в </w:t>
      </w:r>
      <w:hyperlink w:anchor="P172" w:tooltip="#P17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в течение 15-ти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(или) документа, требования которых нарушены.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потребовать от Концессионера возмещение причиненных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убытков, вызванных нарушением Концессионером требований, указанных в </w:t>
      </w:r>
      <w:hyperlink w:anchor="P172" w:tooltip="#P17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 настоящего Соглашения, если эти нарушения не были устранены Концессионером в срок, определенный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требовании об устранении нарушений, предусмотренном </w:t>
      </w:r>
      <w:hyperlink w:anchor="P190" w:tooltip="#P19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62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или являются существенными.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64. Концессионер несет перед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 за качество работ по модернизации и реконструкции объекта Соглашения в течение 5 лет со дня передачи объекта Соглашения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Концессионер имеет право на возмещение убытков, возникших в результате неисполнения или ненадлежащего исполнения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 по настоящему Соглашению.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65. Концессионер обязан уплатить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соответствующий бюджет неустойку в случае неисполнения или ненадлежащего исполнения Концессионером обязательств, установленных настоящим Соглашением, в виде пени в размере одной трехсотой ключевой ставки Центрального Банка Российской Федерации от кадастровой стоимости Имущества за каждый день просрочки.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66. Концессионер обязан предоставить обеспечение исполнения обязательств по концессионному соглашению, в соответствии с требованиями п. 6.1. ч. 1 ст. 10 Федерального закона от 21 июля 2005 г. №115-ФЗ «О концессионных соглашениях» в виде безотзывной банковской гарантии.</w:t>
      </w:r>
    </w:p>
    <w:p w:rsidR="00427BC1" w:rsidRDefault="008968E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Банковская гарантия должна быть предоставлена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60 (шестидесяти) рабочих дней с даты вступления в силу концессионного соглашения.  Банковская гарантия должна предоставляться ежегодно, сроком на один год, и должна быть выдана на сумму, составляющую 5 % от предельного размера расходов на реконструкцию и эксплуатацию объектов Соглашения. Срок действия последней Банковской гарантии должен заканчиваться 31.12.203</w:t>
      </w:r>
      <w:r w:rsidR="008002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(включительно). Банк, предоставляющий банковскую гарантию, должен соответствовать требованиям,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предусмотренными </w:t>
      </w:r>
      <w:hyperlink r:id="rId10" w:tooltip="https://login.consultant.ru/link/?req=doc&amp;base=LAW&amp;n=467711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29 декабря 2023 г. № 2367 «О требованиях к банкам и банковским гарантиям, используемым для целей федеральных законов «О концессионных соглашениях», «О государственно-частном партнерстве,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настоящего Соглашения Концессионер вправе предоставить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наличии у Концессионера денежных средств в размере, установленном в п. 1.3 Соглашения необходимых для реализации принятых Концессионером обязательств по Соглашению. 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67. Сторона вправе не приступать к исполнению своих обязанностей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настоящему Соглашению или приостановить их исполнение с уведомлением другой Стороны в случае, когда нарушение другой Стороной своих обязанностей по настоящему Соглашению препятствует исполнению указанных обязанностей.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68. Концессионер несет ответственность за безопасность объекта Соглашения, в том числе возмещает в соответствии с законодательством Российской Федерации о безопасности гидротехнических сооружений ущерб, нанесенный в результате аварии, произошедшей на объекте.</w:t>
      </w:r>
    </w:p>
    <w:p w:rsidR="00427BC1" w:rsidRDefault="00427B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XIII. Порядок взаимодействия Сторон при наступлении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обстоятельств непреодолимой силы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69. Сторона, не исполнившая или исполнившая ненадлежащим образом свои обязательства по настоящему Соглашению, несет ответственность, предусмотренную законодательством Российской Федерации и настоящим Соглашением, если не докажет, что надлежащее исполнение обязательств по настоящему Соглашению оказалось невозможным вследствие наступления обстоятельств непреодолимой силы.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70. Сторона, нарушившая условия настоящего Соглашения в результате наступления обстоятельств непреодолимой силы, обязана: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 письменной форме уведомить другую Сторону о наступлении указанных обстоятельств не позднее 15-ти календарных дней с даты их наступления и представить необходимые документальные подтверждения;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в письменной форме уведомить другую Сторону о возобновлении исполнения своих обязательств по настоящему Соглашению.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190"/>
      <w:bookmarkEnd w:id="14"/>
      <w:r>
        <w:rPr>
          <w:rFonts w:ascii="Times New Roman" w:hAnsi="Times New Roman" w:cs="Times New Roman"/>
          <w:color w:val="000000" w:themeColor="text1"/>
          <w:sz w:val="28"/>
          <w:szCs w:val="28"/>
        </w:rPr>
        <w:t>71.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ненадлежащему исполнению обязательств по настоящему Соглашению.</w:t>
      </w:r>
    </w:p>
    <w:p w:rsidR="00427BC1" w:rsidRDefault="00427B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XIV. Изменение Соглашения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72. Настоящее Соглашение может быть изменено по согласию Сторон. Изменение настоящего Соглашения осуществляется в письменной форме.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73. Основанием для изменения условий настоящего Соглашения является существенное изменение обстоятельств, из которых Стороны исходили при заключении настоящего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74. Настоящее Соглашение может быть изменено по требованию одной из Сторон по решению суда по основаниям, предусмотренным Гражданским </w:t>
      </w:r>
      <w:hyperlink r:id="rId11" w:tooltip="https://login.consultant.ru/link/?req=doc&amp;base=LAW&amp;n=47184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427BC1" w:rsidRDefault="00427BC1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pStyle w:val="ConsPlusNonforma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XIV. Прекращение Соглашения</w:t>
      </w:r>
    </w:p>
    <w:p w:rsidR="008002EA" w:rsidRDefault="008002EA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75. Настоящее Соглашение прекращается: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по истечении срока действия;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по соглашению Сторон;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на основании судебного решения о его досрочном расторжении.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76.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77. К существенным нарушениям Концессионером условий настоящего Соглашения относятся: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нарушение сроков модернизации и реконструкции Объекта Соглашения;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использование (эксплуатация) объекта Соглашения в целях, не установленных настоящим Соглашением;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нарушение установленных настоящим Соглашением порядка распоряжения объектом Соглашения, порядка использования (эксплуатации) объекта Соглашения;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неисполнение или ненадлежащее исполнение Концессионером обязательств, указанных в настоящем Соглашении, в том числе прекращение или приостановление Концессионером соответствующей деятельности без письменного согласия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неисполнение или ненадлежащее исполнение Концессионером обязательств по предоставлению потребителям услуг в том числе несоответствие их качества требованиям, установленным законодательством Российской Федерации и настоящим Соглашением. 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78. Порядок возмещения расходов сторон в случае досрочного </w:t>
      </w:r>
      <w:r w:rsidR="007F45EE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Концессионного соглашения.</w:t>
      </w:r>
      <w: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Концессионное соглашение может быть расторгнуто сторонами в соответствии и по основаниям, предусмотренным действующим законодательством Российской Федерации. Возмещение убытков сторон в случае досрочного расторжения Концессионного соглашения осуществляется в соответствии с действующим законодательством Российской Федерации и условиями концессионного соглашения. </w:t>
      </w:r>
    </w:p>
    <w:p w:rsidR="00427BC1" w:rsidRDefault="007F45EE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досрочного расторжения настоящего соглашения</w:t>
      </w:r>
      <w:r w:rsidR="00896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соглашению сторон сумма возмещения определяется соглашением сторон и при этом не может быть больше затрат Концессионера, подлежащих возмещению в соответствии с пунктом 1.3 настоящего документа и условиями концессионного соглашения.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досрочного расторжения концессионного соглашения Концессионер обязан возвратить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объекты концессионного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соглашения в нормальном состоянии с учетом износа и пригодным к осуществлению деятельности, предусмотренной концессионным соглашением. При прекращении концессионного соглашения объекты конце</w:t>
      </w:r>
      <w:r w:rsidR="00D3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ссионного соглашения передаются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14B">
        <w:rPr>
          <w:rFonts w:ascii="Times New Roman" w:hAnsi="Times New Roman" w:cs="Times New Roman"/>
          <w:color w:val="000000" w:themeColor="text1"/>
          <w:sz w:val="28"/>
          <w:szCs w:val="28"/>
        </w:rPr>
        <w:t>по Акту приема-передачи в 30-дневный срок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BC1" w:rsidRDefault="00D3714B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 зависимости от оснований</w:t>
      </w:r>
      <w:r w:rsidR="00896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сумма возмещения</w:t>
      </w:r>
      <w:r w:rsidR="00896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может превышать совокупный размер</w:t>
      </w:r>
      <w:r w:rsidR="00896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финансовых обязательств</w:t>
      </w:r>
      <w:r w:rsidR="00896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Концессионера</w:t>
      </w:r>
      <w:r w:rsidR="00896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соглашению о финансировании</w:t>
      </w:r>
      <w:r w:rsidR="00896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день прекращения</w:t>
      </w:r>
      <w:r w:rsidR="00896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Концессионного соглашения</w:t>
      </w:r>
      <w:r w:rsidR="008968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3F7B" w:rsidRDefault="008B3F7B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pStyle w:val="ConsPlusNonforma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XVI. Разрешение споров</w:t>
      </w:r>
    </w:p>
    <w:p w:rsidR="008002EA" w:rsidRDefault="008002EA">
      <w:pPr>
        <w:pStyle w:val="ConsPlusNonforma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79. Все споры и разногласия, которые могут возникнуть между Сторонами по настоящему Соглашению или в связи с ним, разрешаются путем переговоров.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80. В случае не достижения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письменную претензию, ответ на которую должен быть представлен заявителю в течение 15-ти календарных дней с даты ее получения. В случае если ответ не представлен в указанный срок, претензия считается принятой.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81. В случае не достижения Сторонами согласия споры, возникшие между Сторонами, разрешаются в соответствии с законодательством Российской Федерации.</w:t>
      </w:r>
    </w:p>
    <w:p w:rsidR="00427BC1" w:rsidRDefault="00427B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XVII. Размещение информации</w:t>
      </w:r>
    </w:p>
    <w:p w:rsidR="008002EA" w:rsidRDefault="008002EA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82. Настоящее Соглашение, за исключением сведений, составляющих   государственную и коммерческую тайну, подлежит размещению (опубликованию) на официальном сайте администрации Шпаковского муниципального округа Ставропольского края в сети Интернет, газете «</w:t>
      </w:r>
      <w:proofErr w:type="spellStart"/>
      <w:r>
        <w:rPr>
          <w:color w:val="000000" w:themeColor="text1"/>
          <w:szCs w:val="28"/>
        </w:rPr>
        <w:t>Шпаковский</w:t>
      </w:r>
      <w:proofErr w:type="spellEnd"/>
      <w:r>
        <w:rPr>
          <w:color w:val="000000" w:themeColor="text1"/>
          <w:szCs w:val="28"/>
        </w:rPr>
        <w:t xml:space="preserve"> Вестник».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XVIII. Заключительные положения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83. Сторона, изменившая свое местонахождение и (или) реквизиты, обязана сообщить об этом другой Стороне в течение 10-ти календарных дней с даты этого изменения.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84. Настоящее Соглашение составлено на русском языке в двух подлинных экземплярах, имеющих равную юридическую силу.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85. Все приложения и дополнительные соглашения к настоящему Соглашению, как заключенные при подписании настоящего Соглашения, так и после вступления в силу настоящего Соглашения, являются его неотъемлемой частью. Указанные приложения и дополнительные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соглашения подписываются уполномоченными представителями Сторон.</w:t>
      </w:r>
    </w:p>
    <w:p w:rsidR="008B3F7B" w:rsidRDefault="008B3F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XIX. Адреса и реквизиты Сторон</w:t>
      </w:r>
    </w:p>
    <w:p w:rsidR="008B3F7B" w:rsidRDefault="008B3F7B">
      <w:pPr>
        <w:widowControl w:val="0"/>
        <w:jc w:val="center"/>
        <w:rPr>
          <w:color w:val="000000" w:themeColor="text1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09"/>
      </w:tblGrid>
      <w:tr w:rsidR="00427BC1" w:rsidTr="008002EA">
        <w:tc>
          <w:tcPr>
            <w:tcW w:w="4646" w:type="dxa"/>
          </w:tcPr>
          <w:p w:rsidR="00427BC1" w:rsidRDefault="008968EF">
            <w:pPr>
              <w:widowControl w:val="0"/>
              <w:jc w:val="center"/>
              <w:rPr>
                <w:color w:val="000000" w:themeColor="text1"/>
                <w:szCs w:val="28"/>
                <w:u w:val="single"/>
              </w:rPr>
            </w:pPr>
            <w:proofErr w:type="spellStart"/>
            <w:r>
              <w:rPr>
                <w:color w:val="000000" w:themeColor="text1"/>
                <w:szCs w:val="28"/>
                <w:u w:val="single"/>
              </w:rPr>
              <w:t>Концедент</w:t>
            </w:r>
            <w:proofErr w:type="spellEnd"/>
            <w:r>
              <w:rPr>
                <w:color w:val="000000" w:themeColor="text1"/>
                <w:szCs w:val="28"/>
                <w:u w:val="single"/>
              </w:rPr>
              <w:t>:</w:t>
            </w:r>
          </w:p>
        </w:tc>
        <w:tc>
          <w:tcPr>
            <w:tcW w:w="4709" w:type="dxa"/>
          </w:tcPr>
          <w:p w:rsidR="00427BC1" w:rsidRDefault="008968EF">
            <w:pPr>
              <w:widowControl w:val="0"/>
              <w:jc w:val="center"/>
              <w:rPr>
                <w:color w:val="000000" w:themeColor="text1"/>
                <w:szCs w:val="28"/>
                <w:u w:val="single"/>
              </w:rPr>
            </w:pPr>
            <w:r>
              <w:rPr>
                <w:color w:val="000000" w:themeColor="text1"/>
                <w:szCs w:val="28"/>
                <w:u w:val="single"/>
              </w:rPr>
              <w:t>Концессионер:</w:t>
            </w:r>
          </w:p>
        </w:tc>
      </w:tr>
      <w:tr w:rsidR="00427BC1" w:rsidTr="008002EA">
        <w:tc>
          <w:tcPr>
            <w:tcW w:w="4646" w:type="dxa"/>
          </w:tcPr>
          <w:p w:rsidR="008002EA" w:rsidRDefault="008002EA" w:rsidP="008002E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Администрация Шпаковского муниципального округа Ставропольского края</w:t>
            </w:r>
          </w:p>
          <w:p w:rsidR="008002EA" w:rsidRDefault="008002EA" w:rsidP="008002E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356240, Ставропольский край, </w:t>
            </w:r>
          </w:p>
          <w:p w:rsidR="008002EA" w:rsidRDefault="008002EA" w:rsidP="008002E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г. Михайловск, ул. Ленина, д. 113</w:t>
            </w:r>
          </w:p>
          <w:p w:rsidR="008002EA" w:rsidRPr="00847347" w:rsidRDefault="008002EA" w:rsidP="008002EA">
            <w:pPr>
              <w:contextualSpacing/>
              <w:rPr>
                <w:szCs w:val="28"/>
              </w:rPr>
            </w:pPr>
            <w:r w:rsidRPr="00847347">
              <w:rPr>
                <w:szCs w:val="28"/>
              </w:rPr>
              <w:t>получатель платежа: УФК по СК (Администрация Шпаковского муниципального округа СК л/с 03213D19630)</w:t>
            </w:r>
          </w:p>
          <w:p w:rsidR="008002EA" w:rsidRPr="00847347" w:rsidRDefault="008002EA" w:rsidP="008002EA">
            <w:pPr>
              <w:contextualSpacing/>
              <w:rPr>
                <w:szCs w:val="28"/>
              </w:rPr>
            </w:pPr>
            <w:r w:rsidRPr="00847347">
              <w:rPr>
                <w:szCs w:val="28"/>
              </w:rPr>
              <w:t>ИНН 2645006819</w:t>
            </w:r>
          </w:p>
          <w:p w:rsidR="008002EA" w:rsidRPr="00847347" w:rsidRDefault="008002EA" w:rsidP="008002EA">
            <w:pPr>
              <w:contextualSpacing/>
              <w:rPr>
                <w:szCs w:val="28"/>
              </w:rPr>
            </w:pPr>
            <w:r w:rsidRPr="00847347">
              <w:rPr>
                <w:szCs w:val="28"/>
              </w:rPr>
              <w:t>КПП 264501001</w:t>
            </w:r>
          </w:p>
          <w:p w:rsidR="008002EA" w:rsidRPr="00847347" w:rsidRDefault="008002EA" w:rsidP="008002EA">
            <w:pPr>
              <w:contextualSpacing/>
              <w:rPr>
                <w:szCs w:val="28"/>
              </w:rPr>
            </w:pPr>
            <w:r w:rsidRPr="00847347">
              <w:rPr>
                <w:szCs w:val="28"/>
              </w:rPr>
              <w:t xml:space="preserve">Банк: отделение Ставрополь банка России//УФК по Ставропольскому краю </w:t>
            </w:r>
            <w:proofErr w:type="spellStart"/>
            <w:r w:rsidRPr="00847347">
              <w:rPr>
                <w:szCs w:val="28"/>
              </w:rPr>
              <w:t>г</w:t>
            </w:r>
            <w:proofErr w:type="gramStart"/>
            <w:r w:rsidRPr="00847347">
              <w:rPr>
                <w:szCs w:val="28"/>
              </w:rPr>
              <w:t>.С</w:t>
            </w:r>
            <w:proofErr w:type="gramEnd"/>
            <w:r w:rsidRPr="00847347">
              <w:rPr>
                <w:szCs w:val="28"/>
              </w:rPr>
              <w:t>таврополь</w:t>
            </w:r>
            <w:proofErr w:type="spellEnd"/>
          </w:p>
          <w:p w:rsidR="008002EA" w:rsidRPr="00847347" w:rsidRDefault="008002EA" w:rsidP="008002EA">
            <w:pPr>
              <w:contextualSpacing/>
              <w:rPr>
                <w:szCs w:val="28"/>
              </w:rPr>
            </w:pPr>
            <w:r w:rsidRPr="00847347">
              <w:rPr>
                <w:szCs w:val="28"/>
              </w:rPr>
              <w:t>БИК 010702101</w:t>
            </w:r>
          </w:p>
          <w:p w:rsidR="008002EA" w:rsidRPr="00847347" w:rsidRDefault="008002EA" w:rsidP="008002EA">
            <w:pPr>
              <w:contextualSpacing/>
              <w:rPr>
                <w:szCs w:val="28"/>
              </w:rPr>
            </w:pPr>
            <w:proofErr w:type="gramStart"/>
            <w:r w:rsidRPr="00847347">
              <w:rPr>
                <w:szCs w:val="28"/>
              </w:rPr>
              <w:t>р</w:t>
            </w:r>
            <w:proofErr w:type="gramEnd"/>
            <w:r w:rsidRPr="00847347">
              <w:rPr>
                <w:szCs w:val="28"/>
              </w:rPr>
              <w:t>/с   03231643075580002100</w:t>
            </w:r>
          </w:p>
          <w:p w:rsidR="008002EA" w:rsidRPr="00847347" w:rsidRDefault="008002EA" w:rsidP="008002EA">
            <w:pPr>
              <w:contextualSpacing/>
              <w:rPr>
                <w:szCs w:val="28"/>
              </w:rPr>
            </w:pPr>
            <w:proofErr w:type="spellStart"/>
            <w:r w:rsidRPr="00847347">
              <w:rPr>
                <w:szCs w:val="28"/>
              </w:rPr>
              <w:t>кор</w:t>
            </w:r>
            <w:proofErr w:type="spellEnd"/>
            <w:r w:rsidRPr="00847347">
              <w:rPr>
                <w:szCs w:val="28"/>
              </w:rPr>
              <w:t>/с 40102810345370000013</w:t>
            </w:r>
          </w:p>
          <w:p w:rsidR="00427BC1" w:rsidRDefault="008002EA" w:rsidP="008002EA">
            <w:pPr>
              <w:contextualSpacing/>
              <w:rPr>
                <w:color w:val="000000" w:themeColor="text1"/>
                <w:szCs w:val="28"/>
              </w:rPr>
            </w:pPr>
            <w:r w:rsidRPr="00847347">
              <w:rPr>
                <w:szCs w:val="28"/>
              </w:rPr>
              <w:t>ОКТМО 07558000</w:t>
            </w:r>
          </w:p>
        </w:tc>
        <w:tc>
          <w:tcPr>
            <w:tcW w:w="4709" w:type="dxa"/>
          </w:tcPr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Индивидуальный предприниматель Тарасов Андрей Дмитриевич</w:t>
            </w:r>
          </w:p>
          <w:p w:rsidR="008002EA" w:rsidRDefault="008002EA" w:rsidP="008002EA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356220, Ставропольский край, </w:t>
            </w:r>
            <w:proofErr w:type="spellStart"/>
            <w:r>
              <w:rPr>
                <w:color w:val="000000" w:themeColor="text1"/>
                <w:szCs w:val="28"/>
              </w:rPr>
              <w:t>Шпаковский</w:t>
            </w:r>
            <w:proofErr w:type="spellEnd"/>
            <w:r>
              <w:rPr>
                <w:color w:val="000000" w:themeColor="text1"/>
                <w:szCs w:val="28"/>
              </w:rPr>
              <w:t xml:space="preserve"> район, </w:t>
            </w:r>
            <w:proofErr w:type="gramStart"/>
            <w:r>
              <w:rPr>
                <w:color w:val="000000" w:themeColor="text1"/>
                <w:szCs w:val="28"/>
              </w:rPr>
              <w:t>с</w:t>
            </w:r>
            <w:proofErr w:type="gramEnd"/>
            <w:r>
              <w:rPr>
                <w:color w:val="000000" w:themeColor="text1"/>
                <w:szCs w:val="28"/>
              </w:rPr>
              <w:t xml:space="preserve">. Надежда, </w:t>
            </w:r>
          </w:p>
          <w:p w:rsidR="008002EA" w:rsidRDefault="008002EA" w:rsidP="008002EA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ул. Комсомольская, 49</w:t>
            </w:r>
          </w:p>
          <w:p w:rsidR="008002EA" w:rsidRDefault="008002EA" w:rsidP="008002EA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тел. 8(988) 858-94-94.</w:t>
            </w:r>
          </w:p>
          <w:p w:rsidR="008002EA" w:rsidRDefault="008002EA" w:rsidP="008002EA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ИНН 262311393633,</w:t>
            </w:r>
          </w:p>
          <w:p w:rsidR="008002EA" w:rsidRDefault="008002EA" w:rsidP="008002EA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ОГРНИП 321265100046272</w:t>
            </w:r>
          </w:p>
          <w:p w:rsidR="008002EA" w:rsidRDefault="008002EA" w:rsidP="008002EA">
            <w:pPr>
              <w:widowControl w:val="0"/>
              <w:rPr>
                <w:color w:val="000000" w:themeColor="text1"/>
                <w:szCs w:val="28"/>
              </w:rPr>
            </w:pPr>
            <w:proofErr w:type="gramStart"/>
            <w:r>
              <w:rPr>
                <w:color w:val="000000" w:themeColor="text1"/>
                <w:szCs w:val="28"/>
              </w:rPr>
              <w:t>р</w:t>
            </w:r>
            <w:proofErr w:type="gramEnd"/>
            <w:r>
              <w:rPr>
                <w:color w:val="000000" w:themeColor="text1"/>
                <w:szCs w:val="28"/>
              </w:rPr>
              <w:t>/с 40817810060103209099</w:t>
            </w:r>
          </w:p>
          <w:p w:rsidR="008002EA" w:rsidRDefault="008002EA" w:rsidP="008002EA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Ставропольское отделение № 5230</w:t>
            </w:r>
          </w:p>
          <w:p w:rsidR="008002EA" w:rsidRDefault="008002EA" w:rsidP="008002EA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ПАО Сбербанк</w:t>
            </w:r>
          </w:p>
          <w:p w:rsidR="008002EA" w:rsidRDefault="008002EA" w:rsidP="008002EA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БИК 040702615</w:t>
            </w:r>
          </w:p>
          <w:p w:rsidR="008002EA" w:rsidRDefault="008002EA" w:rsidP="008002EA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к/с 30101810907020000615</w:t>
            </w:r>
          </w:p>
          <w:p w:rsidR="008002EA" w:rsidRDefault="008002E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</w:tbl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Подписи Сторон</w:t>
      </w:r>
    </w:p>
    <w:tbl>
      <w:tblPr>
        <w:tblStyle w:val="a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27BC1">
        <w:trPr>
          <w:trHeight w:val="708"/>
        </w:trPr>
        <w:tc>
          <w:tcPr>
            <w:tcW w:w="4785" w:type="dxa"/>
          </w:tcPr>
          <w:p w:rsidR="00427BC1" w:rsidRDefault="00427BC1">
            <w:pPr>
              <w:widowControl w:val="0"/>
              <w:jc w:val="center"/>
              <w:rPr>
                <w:color w:val="000000" w:themeColor="text1"/>
                <w:szCs w:val="28"/>
              </w:rPr>
            </w:pPr>
          </w:p>
          <w:p w:rsidR="00427BC1" w:rsidRDefault="008002EA" w:rsidP="008002EA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_____________</w:t>
            </w:r>
            <w:r w:rsidR="008968EF">
              <w:rPr>
                <w:color w:val="000000" w:themeColor="text1"/>
                <w:szCs w:val="28"/>
              </w:rPr>
              <w:t>____/</w:t>
            </w:r>
            <w:r>
              <w:rPr>
                <w:color w:val="000000" w:themeColor="text1"/>
                <w:szCs w:val="28"/>
              </w:rPr>
              <w:t>В.Д. Приходько</w:t>
            </w:r>
            <w:r w:rsidR="008968EF">
              <w:rPr>
                <w:color w:val="000000" w:themeColor="text1"/>
                <w:szCs w:val="28"/>
              </w:rPr>
              <w:t>/</w:t>
            </w:r>
          </w:p>
        </w:tc>
        <w:tc>
          <w:tcPr>
            <w:tcW w:w="4962" w:type="dxa"/>
          </w:tcPr>
          <w:p w:rsidR="00427BC1" w:rsidRDefault="00427BC1">
            <w:pPr>
              <w:widowControl w:val="0"/>
              <w:jc w:val="center"/>
              <w:rPr>
                <w:color w:val="000000" w:themeColor="text1"/>
                <w:szCs w:val="28"/>
              </w:rPr>
            </w:pPr>
          </w:p>
          <w:p w:rsidR="00427BC1" w:rsidRDefault="008968EF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__________________/А.Д. Тарасов/</w:t>
            </w:r>
          </w:p>
        </w:tc>
      </w:tr>
      <w:tr w:rsidR="00427BC1">
        <w:tc>
          <w:tcPr>
            <w:tcW w:w="4785" w:type="dxa"/>
          </w:tcPr>
          <w:p w:rsidR="00427BC1" w:rsidRDefault="008968EF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 </w:t>
            </w:r>
            <w:proofErr w:type="spellStart"/>
            <w:r>
              <w:rPr>
                <w:color w:val="000000" w:themeColor="text1"/>
                <w:szCs w:val="28"/>
              </w:rPr>
              <w:t>Концедента</w:t>
            </w:r>
            <w:proofErr w:type="spellEnd"/>
          </w:p>
        </w:tc>
        <w:tc>
          <w:tcPr>
            <w:tcW w:w="4962" w:type="dxa"/>
          </w:tcPr>
          <w:p w:rsidR="00427BC1" w:rsidRDefault="008968EF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 Концессионера</w:t>
            </w:r>
          </w:p>
        </w:tc>
      </w:tr>
      <w:tr w:rsidR="00427BC1">
        <w:tc>
          <w:tcPr>
            <w:tcW w:w="4785" w:type="dxa"/>
          </w:tcPr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М.П.</w:t>
            </w:r>
          </w:p>
        </w:tc>
        <w:tc>
          <w:tcPr>
            <w:tcW w:w="4962" w:type="dxa"/>
          </w:tcPr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М.П.</w:t>
            </w:r>
          </w:p>
        </w:tc>
      </w:tr>
    </w:tbl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</w:t>
      </w:r>
    </w:p>
    <w:p w:rsidR="00427BC1" w:rsidRDefault="00427BC1">
      <w:pPr>
        <w:spacing w:after="160" w:line="259" w:lineRule="auto"/>
        <w:jc w:val="both"/>
        <w:rPr>
          <w:rFonts w:eastAsia="Calibri"/>
          <w:color w:val="000000" w:themeColor="text1"/>
          <w:szCs w:val="28"/>
        </w:rPr>
        <w:sectPr w:rsidR="00427BC1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p w:rsidR="00427BC1" w:rsidRDefault="008968EF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                                                                                                                                </w:t>
      </w:r>
    </w:p>
    <w:p w:rsidR="00427BC1" w:rsidRDefault="008968EF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Приложение № 1 </w:t>
      </w:r>
    </w:p>
    <w:p w:rsidR="00427BC1" w:rsidRDefault="008968EF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                   </w:t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 xml:space="preserve">                                                                  к Концессионному соглашению</w:t>
      </w:r>
    </w:p>
    <w:p w:rsidR="00427BC1" w:rsidRDefault="00427BC1">
      <w:pPr>
        <w:jc w:val="both"/>
        <w:rPr>
          <w:color w:val="000000" w:themeColor="text1"/>
          <w:szCs w:val="28"/>
        </w:rPr>
      </w:pPr>
    </w:p>
    <w:p w:rsidR="00427BC1" w:rsidRDefault="00427BC1">
      <w:pPr>
        <w:jc w:val="center"/>
        <w:rPr>
          <w:color w:val="000000" w:themeColor="text1"/>
          <w:szCs w:val="28"/>
        </w:rPr>
      </w:pPr>
    </w:p>
    <w:p w:rsidR="00427BC1" w:rsidRDefault="00427BC1">
      <w:pPr>
        <w:jc w:val="center"/>
        <w:rPr>
          <w:color w:val="000000" w:themeColor="text1"/>
          <w:szCs w:val="28"/>
        </w:rPr>
      </w:pPr>
    </w:p>
    <w:p w:rsidR="00427BC1" w:rsidRDefault="008968EF">
      <w:pPr>
        <w:jc w:val="center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Перечень копий документов, удостоверяющих право собственности </w:t>
      </w:r>
    </w:p>
    <w:p w:rsidR="00427BC1" w:rsidRDefault="008968EF">
      <w:pPr>
        <w:jc w:val="center"/>
        <w:rPr>
          <w:szCs w:val="28"/>
        </w:rPr>
      </w:pPr>
      <w:proofErr w:type="spellStart"/>
      <w:r>
        <w:rPr>
          <w:rFonts w:eastAsiaTheme="minorHAnsi"/>
          <w:color w:val="000000" w:themeColor="text1"/>
          <w:szCs w:val="28"/>
          <w:lang w:eastAsia="en-US"/>
        </w:rPr>
        <w:t>Концедента</w:t>
      </w:r>
      <w:proofErr w:type="spellEnd"/>
      <w:r>
        <w:rPr>
          <w:rFonts w:eastAsiaTheme="minorHAnsi"/>
          <w:color w:val="000000" w:themeColor="text1"/>
          <w:szCs w:val="28"/>
          <w:lang w:eastAsia="en-US"/>
        </w:rPr>
        <w:t xml:space="preserve"> на объект концесс</w:t>
      </w:r>
      <w:r>
        <w:rPr>
          <w:rFonts w:eastAsiaTheme="minorHAnsi"/>
          <w:szCs w:val="28"/>
          <w:lang w:eastAsia="en-US"/>
        </w:rPr>
        <w:t>ионного соглашения</w:t>
      </w:r>
    </w:p>
    <w:p w:rsidR="00427BC1" w:rsidRDefault="00427BC1">
      <w:pPr>
        <w:jc w:val="center"/>
        <w:rPr>
          <w:b/>
          <w:color w:val="000000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484"/>
        <w:gridCol w:w="4855"/>
        <w:gridCol w:w="3274"/>
        <w:gridCol w:w="6096"/>
      </w:tblGrid>
      <w:tr w:rsidR="00427BC1">
        <w:tc>
          <w:tcPr>
            <w:tcW w:w="484" w:type="dxa"/>
          </w:tcPr>
          <w:p w:rsidR="00427BC1" w:rsidRDefault="008968EF">
            <w:pPr>
              <w:jc w:val="center"/>
            </w:pPr>
            <w:r>
              <w:t>№</w:t>
            </w:r>
          </w:p>
        </w:tc>
        <w:tc>
          <w:tcPr>
            <w:tcW w:w="4855" w:type="dxa"/>
          </w:tcPr>
          <w:p w:rsidR="00427BC1" w:rsidRDefault="008968EF">
            <w:pPr>
              <w:jc w:val="center"/>
            </w:pPr>
            <w:r>
              <w:t>Наименование документа</w:t>
            </w:r>
          </w:p>
        </w:tc>
        <w:tc>
          <w:tcPr>
            <w:tcW w:w="3274" w:type="dxa"/>
          </w:tcPr>
          <w:p w:rsidR="00427BC1" w:rsidRDefault="008968EF">
            <w:pPr>
              <w:jc w:val="center"/>
            </w:pPr>
            <w:r>
              <w:t>Форма, количество экземпляров</w:t>
            </w:r>
          </w:p>
        </w:tc>
        <w:tc>
          <w:tcPr>
            <w:tcW w:w="6096" w:type="dxa"/>
          </w:tcPr>
          <w:p w:rsidR="00427BC1" w:rsidRDefault="008968EF">
            <w:pPr>
              <w:jc w:val="center"/>
            </w:pPr>
            <w:r>
              <w:t>Примечание</w:t>
            </w:r>
          </w:p>
        </w:tc>
      </w:tr>
      <w:tr w:rsidR="00427BC1">
        <w:tc>
          <w:tcPr>
            <w:tcW w:w="484" w:type="dxa"/>
          </w:tcPr>
          <w:p w:rsidR="00427BC1" w:rsidRDefault="008968EF">
            <w:pPr>
              <w:jc w:val="both"/>
            </w:pPr>
            <w:r>
              <w:t>1</w:t>
            </w:r>
          </w:p>
        </w:tc>
        <w:tc>
          <w:tcPr>
            <w:tcW w:w="4855" w:type="dxa"/>
          </w:tcPr>
          <w:p w:rsidR="00427BC1" w:rsidRDefault="008968EF">
            <w:r>
              <w:t>Выписки из единого государственного реестра прав на недвижимое имущество и сделок с ним на Объект концессионного соглашения</w:t>
            </w:r>
          </w:p>
        </w:tc>
        <w:tc>
          <w:tcPr>
            <w:tcW w:w="3274" w:type="dxa"/>
          </w:tcPr>
          <w:p w:rsidR="00427BC1" w:rsidRDefault="008968EF">
            <w:pPr>
              <w:ind w:right="-67"/>
              <w:jc w:val="both"/>
            </w:pPr>
            <w:r>
              <w:t>Оригинал, 2 экз.</w:t>
            </w:r>
          </w:p>
        </w:tc>
        <w:tc>
          <w:tcPr>
            <w:tcW w:w="6096" w:type="dxa"/>
          </w:tcPr>
          <w:p w:rsidR="00427BC1" w:rsidRDefault="008968EF">
            <w:pPr>
              <w:jc w:val="both"/>
            </w:pPr>
            <w:r>
              <w:t>Дата выдачи не позднее 1 (Одного) месяца до даты передачи Концессионеру Объекта концессионного соглашения</w:t>
            </w:r>
          </w:p>
        </w:tc>
      </w:tr>
    </w:tbl>
    <w:p w:rsidR="00427BC1" w:rsidRDefault="00427BC1">
      <w:pPr>
        <w:jc w:val="center"/>
        <w:rPr>
          <w:b/>
          <w:color w:val="000000"/>
          <w:sz w:val="24"/>
          <w:szCs w:val="24"/>
        </w:rPr>
      </w:pPr>
    </w:p>
    <w:p w:rsidR="00427BC1" w:rsidRDefault="00427BC1">
      <w:pPr>
        <w:jc w:val="center"/>
        <w:rPr>
          <w:b/>
          <w:color w:val="000000"/>
          <w:szCs w:val="28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8968EF">
      <w:pPr>
        <w:widowControl w:val="0"/>
        <w:spacing w:line="100" w:lineRule="atLeast"/>
        <w:ind w:right="-1" w:firstLine="11340"/>
        <w:jc w:val="right"/>
        <w:rPr>
          <w:rFonts w:eastAsia="Times New Roman CYR"/>
          <w:bCs/>
          <w:sz w:val="24"/>
          <w:szCs w:val="24"/>
          <w:lang w:eastAsia="fa-IR" w:bidi="fa-IR"/>
        </w:rPr>
      </w:pPr>
      <w:r>
        <w:rPr>
          <w:rFonts w:eastAsia="Times New Roman CYR"/>
          <w:bCs/>
          <w:sz w:val="24"/>
          <w:szCs w:val="24"/>
          <w:lang w:eastAsia="fa-IR" w:bidi="fa-IR"/>
        </w:rPr>
        <w:lastRenderedPageBreak/>
        <w:t>П</w:t>
      </w:r>
      <w:proofErr w:type="spellStart"/>
      <w:r>
        <w:rPr>
          <w:rFonts w:eastAsia="Times New Roman CYR"/>
          <w:bCs/>
          <w:sz w:val="24"/>
          <w:szCs w:val="24"/>
          <w:lang w:val="de-DE" w:eastAsia="fa-IR" w:bidi="fa-IR"/>
        </w:rPr>
        <w:t>риложение</w:t>
      </w:r>
      <w:proofErr w:type="spellEnd"/>
      <w:r>
        <w:rPr>
          <w:rFonts w:eastAsia="Times New Roman CYR"/>
          <w:bCs/>
          <w:sz w:val="24"/>
          <w:szCs w:val="24"/>
          <w:lang w:val="de-DE" w:eastAsia="fa-IR" w:bidi="fa-IR"/>
        </w:rPr>
        <w:t xml:space="preserve"> № </w:t>
      </w:r>
      <w:r>
        <w:rPr>
          <w:rFonts w:eastAsia="Times New Roman CYR"/>
          <w:bCs/>
          <w:sz w:val="24"/>
          <w:szCs w:val="24"/>
          <w:lang w:eastAsia="fa-IR" w:bidi="fa-IR"/>
        </w:rPr>
        <w:t>2</w:t>
      </w:r>
    </w:p>
    <w:p w:rsidR="00427BC1" w:rsidRDefault="008968E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Концессионному соглашению</w:t>
      </w:r>
    </w:p>
    <w:p w:rsidR="00427BC1" w:rsidRDefault="008968E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«__»__________202</w:t>
      </w:r>
      <w:r w:rsidR="00253F5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:rsidR="00427BC1" w:rsidRDefault="00427BC1">
      <w:pPr>
        <w:jc w:val="right"/>
        <w:rPr>
          <w:color w:val="000000"/>
          <w:sz w:val="24"/>
          <w:szCs w:val="24"/>
        </w:rPr>
      </w:pPr>
    </w:p>
    <w:p w:rsidR="00427BC1" w:rsidRDefault="008968EF">
      <w:pPr>
        <w:keepNext/>
        <w:jc w:val="center"/>
        <w:rPr>
          <w:b/>
          <w:color w:val="FF0000"/>
          <w:sz w:val="24"/>
          <w:szCs w:val="24"/>
        </w:rPr>
      </w:pPr>
      <w:r>
        <w:rPr>
          <w:color w:val="000000"/>
          <w:szCs w:val="28"/>
        </w:rPr>
        <w:t>Перечень мероприятий по реконструкции и модернизации объекта Соглашения</w:t>
      </w:r>
    </w:p>
    <w:p w:rsidR="00427BC1" w:rsidRDefault="00427BC1">
      <w:pPr>
        <w:jc w:val="right"/>
        <w:rPr>
          <w:color w:val="000000"/>
          <w:sz w:val="24"/>
          <w:szCs w:val="24"/>
        </w:rPr>
      </w:pPr>
    </w:p>
    <w:p w:rsidR="00427BC1" w:rsidRDefault="00427BC1">
      <w:pPr>
        <w:rPr>
          <w:rFonts w:eastAsia="Times New Roman CYR"/>
          <w:sz w:val="24"/>
          <w:szCs w:val="24"/>
          <w:lang w:val="de-DE" w:eastAsia="fa-IR" w:bidi="fa-IR"/>
        </w:rPr>
      </w:pPr>
    </w:p>
    <w:tbl>
      <w:tblPr>
        <w:tblW w:w="5000" w:type="pct"/>
        <w:tblInd w:w="-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15"/>
        <w:gridCol w:w="2509"/>
        <w:gridCol w:w="3307"/>
        <w:gridCol w:w="3019"/>
        <w:gridCol w:w="2059"/>
        <w:gridCol w:w="1675"/>
        <w:gridCol w:w="1787"/>
      </w:tblGrid>
      <w:tr w:rsidR="00427BC1">
        <w:tc>
          <w:tcPr>
            <w:tcW w:w="140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49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мероприятия</w:t>
            </w:r>
          </w:p>
          <w:p w:rsidR="00427BC1" w:rsidRDefault="00427B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9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мероприятия</w:t>
            </w:r>
          </w:p>
        </w:tc>
        <w:tc>
          <w:tcPr>
            <w:tcW w:w="1022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  <w:p w:rsidR="00427BC1" w:rsidRDefault="00427B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Плановые расходы на реализацию мероприятия в прогнозных ценах,</w:t>
            </w:r>
          </w:p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567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Источник средств на реализацию мероприятий</w:t>
            </w:r>
          </w:p>
        </w:tc>
        <w:tc>
          <w:tcPr>
            <w:tcW w:w="605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модернизации и ввода в эксплуатацию</w:t>
            </w:r>
          </w:p>
        </w:tc>
      </w:tr>
      <w:tr w:rsidR="00427BC1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Восстановление гребня гидротехнического сооружения.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требований Приказа Ростехнадзора </w:t>
            </w:r>
            <w:r>
              <w:rPr>
                <w:sz w:val="22"/>
                <w:szCs w:val="22"/>
              </w:rPr>
              <w:br/>
              <w:t xml:space="preserve">от 08.05.2024 № 151 </w:t>
            </w:r>
            <w:r>
              <w:rPr>
                <w:sz w:val="22"/>
                <w:szCs w:val="22"/>
              </w:rPr>
              <w:br/>
              <w:t xml:space="preserve">«Об утверждении федеральных норм и правил в области безопасности гидротехнических сооружений «Требования к обеспечению безопасности гидротехнических сооружений». </w:t>
            </w:r>
          </w:p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нарушения целостности и просадки гребня ГТС.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подсыпке и выравниванию гребня дамбы песчано-гравийной смесью мелкой фракции 40-70 мм толщиной не менее 15 см с предварительным выравниванием грунта основания (строго без использования трамбовочных катков).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240,72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 концессионера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2026-2027 гг.</w:t>
            </w:r>
          </w:p>
        </w:tc>
      </w:tr>
      <w:tr w:rsidR="00427BC1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(реконструкция) водоприемной камеры гидротехнического сооружения.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требуемого уровня водопропускной способности надежности работы гидротехнического сооружения.</w:t>
            </w:r>
          </w:p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требований Приказа Ростехнадзора </w:t>
            </w:r>
            <w:r>
              <w:rPr>
                <w:sz w:val="22"/>
                <w:szCs w:val="22"/>
              </w:rPr>
              <w:br/>
              <w:t xml:space="preserve">от 08.05.2024 № 151 </w:t>
            </w:r>
            <w:r>
              <w:rPr>
                <w:sz w:val="22"/>
                <w:szCs w:val="22"/>
              </w:rPr>
              <w:br/>
              <w:t>«Об утверждении федеральных норм и правил в области безопасности гидротехнических сооружений «Требования к обеспечению безопасности гидротехнических сооружений».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водоприемной камеры (башни) путем устройства железобетонной рубашки с использованием арматуры класс А500С, диаметр 8 мм (100 кг) и бетона (БСТ), класс B55 (М700), замена конструкции защитной сороудерживающей решетки на водоприемной камере, антикоррозионное покрытие </w:t>
            </w:r>
            <w:r>
              <w:rPr>
                <w:sz w:val="22"/>
                <w:szCs w:val="22"/>
              </w:rPr>
              <w:lastRenderedPageBreak/>
              <w:t xml:space="preserve">металлических элементов. 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172,41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 концессионера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 г.</w:t>
            </w:r>
          </w:p>
        </w:tc>
      </w:tr>
      <w:tr w:rsidR="00427BC1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бетонного оголовка донного водовыпуска гидротехнического сооружения.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Обеспечение требуемого уровня водопропускной способности надежности работы гидротехнического сооружения.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Устройство бетонного оголовка донного водовыпуска из гидротехнического бетона класса B60 (М800) (не менее 5м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Инвестиции концессионера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 г.</w:t>
            </w:r>
          </w:p>
        </w:tc>
      </w:tr>
      <w:tr w:rsidR="00427BC1">
        <w:trPr>
          <w:trHeight w:val="3139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Расчистка откосов гидротехнического сооружения от древесно-кустарниковой растительности.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Обеспечение требований Приказа Ростехнадзора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08.05.2024 № 151 </w:t>
            </w:r>
            <w:r>
              <w:rPr>
                <w:color w:val="000000" w:themeColor="text1"/>
                <w:sz w:val="22"/>
                <w:szCs w:val="22"/>
              </w:rPr>
              <w:br/>
              <w:t>«Об утверждении федеральных норм и правил в области безопасности гидротехнических сооружений «Требования к обеспечению безопасности гидротехнических сооружений»</w:t>
            </w:r>
          </w:p>
          <w:p w:rsidR="00427BC1" w:rsidRDefault="00427BC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Срезка, корчевка кустарника и мелколесья в переувлажненных грунтах кусторезами 0,082 га;</w:t>
            </w:r>
          </w:p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последующим удалением и вывозом мусора с территории ГТС, осуществление ежегодных профилактических работ.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34,64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Инвестиции концессионера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</w:t>
            </w:r>
            <w:r w:rsidR="003252E1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-203</w:t>
            </w:r>
            <w:r w:rsidR="003252E1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 xml:space="preserve"> гг.</w:t>
            </w:r>
          </w:p>
        </w:tc>
      </w:tr>
      <w:tr w:rsidR="00427BC1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пирса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Благоустройство территории прилегающей к гидротехническому сооружению   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очистке от коррозии и антикоррозионному покрытию (окраска) опорных металлоконструкций пирса, </w:t>
            </w:r>
            <w:r>
              <w:rPr>
                <w:color w:val="000000" w:themeColor="text1"/>
              </w:rPr>
              <w:t>восстановить деревянное покрытие настила пирса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451,65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Инвестиции концессионера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2027-2028 гг.</w:t>
            </w:r>
          </w:p>
        </w:tc>
      </w:tr>
      <w:tr w:rsidR="00427BC1">
        <w:tc>
          <w:tcPr>
            <w:tcW w:w="140" w:type="pct"/>
            <w:shd w:val="clear" w:color="auto" w:fill="auto"/>
            <w:tcMar>
              <w:left w:w="93" w:type="dxa"/>
            </w:tcMar>
          </w:tcPr>
          <w:p w:rsidR="00427BC1" w:rsidRDefault="00427BC1">
            <w:pPr>
              <w:rPr>
                <w:b/>
                <w:sz w:val="22"/>
                <w:szCs w:val="22"/>
              </w:rPr>
            </w:pPr>
          </w:p>
        </w:tc>
        <w:tc>
          <w:tcPr>
            <w:tcW w:w="2990" w:type="pct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427BC1" w:rsidRDefault="008968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Итого  </w:t>
            </w:r>
          </w:p>
        </w:tc>
        <w:tc>
          <w:tcPr>
            <w:tcW w:w="697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979,42 </w:t>
            </w:r>
          </w:p>
        </w:tc>
        <w:tc>
          <w:tcPr>
            <w:tcW w:w="567" w:type="pct"/>
            <w:shd w:val="clear" w:color="auto" w:fill="auto"/>
            <w:tcMar>
              <w:left w:w="93" w:type="dxa"/>
            </w:tcMar>
          </w:tcPr>
          <w:p w:rsidR="00427BC1" w:rsidRDefault="00427BC1">
            <w:pPr>
              <w:rPr>
                <w:b/>
                <w:color w:val="000000" w:themeColor="text1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605" w:type="pct"/>
            <w:shd w:val="clear" w:color="auto" w:fill="auto"/>
            <w:tcMar>
              <w:left w:w="93" w:type="dxa"/>
            </w:tcMar>
          </w:tcPr>
          <w:p w:rsidR="00427BC1" w:rsidRDefault="00427BC1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00427BC1" w:rsidRDefault="00427BC1">
      <w:pPr>
        <w:keepNext/>
        <w:rPr>
          <w:color w:val="000000"/>
          <w:szCs w:val="28"/>
        </w:rPr>
      </w:pPr>
    </w:p>
    <w:p w:rsidR="00427BC1" w:rsidRDefault="00427BC1">
      <w:pPr>
        <w:spacing w:line="240" w:lineRule="exact"/>
        <w:jc w:val="both"/>
        <w:rPr>
          <w:rFonts w:eastAsia="Calibri"/>
          <w:szCs w:val="28"/>
          <w:lang w:eastAsia="en-US"/>
        </w:rPr>
        <w:sectPr w:rsidR="00427BC1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427BC1" w:rsidRDefault="008968EF">
      <w:pP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  <w:t xml:space="preserve">         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Приложение № 3 </w:t>
      </w:r>
    </w:p>
    <w:p w:rsidR="00427BC1" w:rsidRDefault="008968E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к Концессионному соглашению</w:t>
      </w:r>
    </w:p>
    <w:p w:rsidR="00427BC1" w:rsidRDefault="008968E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«__»__________202</w:t>
      </w:r>
      <w:r w:rsidR="00253F5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:rsidR="00427BC1" w:rsidRDefault="00427BC1">
      <w:pPr>
        <w:jc w:val="right"/>
        <w:rPr>
          <w:color w:val="000000"/>
          <w:sz w:val="24"/>
          <w:szCs w:val="24"/>
        </w:rPr>
      </w:pPr>
    </w:p>
    <w:p w:rsidR="00427BC1" w:rsidRDefault="008968EF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ПЕРЕЧЕНЬ И ТЕХНИЧЕСКОЕ ОПИСАНИЕ</w:t>
      </w:r>
    </w:p>
    <w:p w:rsidR="00427BC1" w:rsidRDefault="008968EF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объекта концессионного соглашения</w:t>
      </w:r>
    </w:p>
    <w:p w:rsidR="00427BC1" w:rsidRDefault="00427BC1">
      <w:pPr>
        <w:jc w:val="center"/>
        <w:rPr>
          <w:b/>
          <w:color w:val="000000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10177"/>
      </w:tblGrid>
      <w:tr w:rsidR="00427BC1">
        <w:trPr>
          <w:trHeight w:val="457"/>
        </w:trPr>
        <w:tc>
          <w:tcPr>
            <w:tcW w:w="675" w:type="dxa"/>
            <w:shd w:val="clear" w:color="auto" w:fill="auto"/>
            <w:vAlign w:val="center"/>
          </w:tcPr>
          <w:p w:rsidR="00427BC1" w:rsidRDefault="008968EF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427BC1" w:rsidRDefault="008968EF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Адрес здания, сооружения:</w:t>
            </w:r>
          </w:p>
        </w:tc>
        <w:tc>
          <w:tcPr>
            <w:tcW w:w="10177" w:type="dxa"/>
            <w:shd w:val="clear" w:color="auto" w:fill="auto"/>
            <w:vAlign w:val="center"/>
          </w:tcPr>
          <w:p w:rsidR="00427BC1" w:rsidRDefault="008968EF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Характеристики, техническое состояние</w:t>
            </w:r>
          </w:p>
        </w:tc>
      </w:tr>
      <w:tr w:rsidR="00427BC1">
        <w:trPr>
          <w:trHeight w:val="2124"/>
        </w:trPr>
        <w:tc>
          <w:tcPr>
            <w:tcW w:w="675" w:type="dxa"/>
            <w:shd w:val="clear" w:color="auto" w:fill="auto"/>
            <w:vAlign w:val="center"/>
          </w:tcPr>
          <w:p w:rsidR="00427BC1" w:rsidRDefault="008968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3998" w:type="dxa"/>
            <w:shd w:val="clear" w:color="auto" w:fill="auto"/>
          </w:tcPr>
          <w:p w:rsidR="00427BC1" w:rsidRDefault="008968EF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Наименование: Гидротехническое сооружение;</w:t>
            </w:r>
          </w:p>
          <w:p w:rsidR="00427BC1" w:rsidRDefault="008968EF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Назначение: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bCs/>
                <w:szCs w:val="28"/>
              </w:rPr>
              <w:t xml:space="preserve">3) сооружение гидротехническое; </w:t>
            </w:r>
            <w:r>
              <w:rPr>
                <w:szCs w:val="28"/>
              </w:rPr>
              <w:t xml:space="preserve">Местоположение: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Российская Федерация, Ставропольский край, </w:t>
            </w:r>
            <w:proofErr w:type="spellStart"/>
            <w:r>
              <w:rPr>
                <w:szCs w:val="28"/>
              </w:rPr>
              <w:t>Шпаковский</w:t>
            </w:r>
            <w:proofErr w:type="spellEnd"/>
            <w:r>
              <w:rPr>
                <w:szCs w:val="28"/>
              </w:rPr>
              <w:t xml:space="preserve"> р-н, с. Надежда, 0,5 км ЮВ.</w:t>
            </w:r>
          </w:p>
          <w:p w:rsidR="00427BC1" w:rsidRDefault="00427BC1">
            <w:pPr>
              <w:rPr>
                <w:color w:val="FF0000"/>
                <w:szCs w:val="28"/>
                <w:highlight w:val="cyan"/>
              </w:rPr>
            </w:pPr>
          </w:p>
        </w:tc>
        <w:tc>
          <w:tcPr>
            <w:tcW w:w="10177" w:type="dxa"/>
            <w:shd w:val="clear" w:color="auto" w:fill="auto"/>
          </w:tcPr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Гидротехническое сооружение;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Год завершения строительства 1973;   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Протяженность 164 м;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Проектная документация отсутствует;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Состояние удовлетворительное;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Правообладатель: </w:t>
            </w:r>
            <w:proofErr w:type="spellStart"/>
            <w:r>
              <w:rPr>
                <w:szCs w:val="28"/>
              </w:rPr>
              <w:t>Шпаковский</w:t>
            </w:r>
            <w:proofErr w:type="spellEnd"/>
            <w:r>
              <w:rPr>
                <w:szCs w:val="28"/>
              </w:rPr>
              <w:t xml:space="preserve"> муниципальный округ Ставропольского края;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Вид права: </w:t>
            </w:r>
            <w:r>
              <w:rPr>
                <w:rFonts w:hint="eastAsia"/>
                <w:szCs w:val="28"/>
              </w:rPr>
              <w:t>Собственность</w:t>
            </w:r>
            <w:r>
              <w:rPr>
                <w:szCs w:val="28"/>
              </w:rPr>
              <w:t>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Номер регистрации права: 26:11:080602:42-26/094/2025-2 от 08.07.2025;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Кадастровый номер: 26:11:080602:42;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По результатам обследования установлено: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Общее состояние ГТС: удовлетворительное,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Угрозы возникновения ЧС: в случае потери фильтрационной способности грунтов и нарушения целостности тела дамбы угроза возникновения ЧС отсутствует.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Требуется проведение следующих работ: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- произвести работы по подсыпке гребня дамбы песчано-гравийной смесью мелкой фракции с предварительным выравниванием грунта основания.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- произвести работы по очистке берегов от древесно-кустарниковой растительности;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- произвести работы по устройству бетонного оголовка донного водовыпуска;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- произвести работы по ремонту водоприемной камеры;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- произвести работы по замене металлической конструкции защитной сороудерживающей решетки на водоприемной камере;</w:t>
            </w:r>
          </w:p>
          <w:p w:rsidR="00427BC1" w:rsidRDefault="008968EF">
            <w:pPr>
              <w:rPr>
                <w:szCs w:val="28"/>
                <w:highlight w:val="cyan"/>
              </w:rPr>
            </w:pPr>
            <w:r>
              <w:rPr>
                <w:szCs w:val="28"/>
              </w:rPr>
              <w:t xml:space="preserve">- произвести работы по реконструкции пирса.  </w:t>
            </w:r>
          </w:p>
        </w:tc>
      </w:tr>
    </w:tbl>
    <w:p w:rsidR="00427BC1" w:rsidRDefault="00427BC1"/>
    <w:sectPr w:rsidR="00427BC1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8D" w:rsidRDefault="00780F8D">
      <w:r>
        <w:separator/>
      </w:r>
    </w:p>
  </w:endnote>
  <w:endnote w:type="continuationSeparator" w:id="0">
    <w:p w:rsidR="00780F8D" w:rsidRDefault="0078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8D" w:rsidRDefault="00780F8D">
      <w:r>
        <w:separator/>
      </w:r>
    </w:p>
  </w:footnote>
  <w:footnote w:type="continuationSeparator" w:id="0">
    <w:p w:rsidR="00780F8D" w:rsidRDefault="00780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1772"/>
    <w:multiLevelType w:val="hybridMultilevel"/>
    <w:tmpl w:val="55621292"/>
    <w:lvl w:ilvl="0" w:tplc="C1B6E522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D444C7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27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E7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CA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E5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61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C3D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EA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D4C9A"/>
    <w:multiLevelType w:val="hybridMultilevel"/>
    <w:tmpl w:val="E8F83688"/>
    <w:lvl w:ilvl="0" w:tplc="64A8187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5E3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66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44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0AF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C4A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EB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88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C77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C1"/>
    <w:rsid w:val="00212898"/>
    <w:rsid w:val="00253F59"/>
    <w:rsid w:val="0030006A"/>
    <w:rsid w:val="003252E1"/>
    <w:rsid w:val="00397071"/>
    <w:rsid w:val="00427BC1"/>
    <w:rsid w:val="00440B2A"/>
    <w:rsid w:val="004F5ECC"/>
    <w:rsid w:val="006910CC"/>
    <w:rsid w:val="006E0014"/>
    <w:rsid w:val="00780F8D"/>
    <w:rsid w:val="007F45EE"/>
    <w:rsid w:val="008002EA"/>
    <w:rsid w:val="008968EF"/>
    <w:rsid w:val="008B3F7B"/>
    <w:rsid w:val="00AB7825"/>
    <w:rsid w:val="00CF7BDC"/>
    <w:rsid w:val="00D3714B"/>
    <w:rsid w:val="00D9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24">
    <w:name w:val="Сетка таблицы2"/>
    <w:basedOn w:val="a1"/>
    <w:next w:val="af9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24">
    <w:name w:val="Сетка таблицы2"/>
    <w:basedOn w:val="a1"/>
    <w:next w:val="af9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184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77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D.krasilnikov\Downloads\!!!!%20&#1050;&#1054;&#1053;&#1062;&#1045;&#1057;&#1057;&#1048;&#1054;&#1053;&#1053;&#1054;&#1045;%20&#1057;&#1054;&#1043;&#1051;&#1040;&#1064;&#1045;&#1053;&#1048;&#1045;%20&#1051;&#1045;&#1057;&#1053;&#1054;&#1045;%20&#1054;&#1047;&#1045;&#1056;&#1054;%20%202024%20docx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8AAD0-4EEA-408E-9127-6802665F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5738</Words>
  <Characters>32712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Першина Наталья Владимировна</cp:lastModifiedBy>
  <cp:revision>5</cp:revision>
  <cp:lastPrinted>2026-02-01T06:55:00Z</cp:lastPrinted>
  <dcterms:created xsi:type="dcterms:W3CDTF">2026-05-28T09:28:00Z</dcterms:created>
  <dcterms:modified xsi:type="dcterms:W3CDTF">2026-06-03T07:33:00Z</dcterms:modified>
</cp:coreProperties>
</file>