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DC" w:rsidRPr="009740DC" w:rsidRDefault="009740DC" w:rsidP="00974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9740DC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proofErr w:type="gramEnd"/>
      <w:r w:rsidRPr="009740DC">
        <w:rPr>
          <w:rFonts w:ascii="Times New Roman" w:eastAsia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9740DC" w:rsidRPr="009740DC" w:rsidRDefault="009740DC" w:rsidP="00974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0DC" w:rsidRPr="009740DC" w:rsidRDefault="009740DC" w:rsidP="00974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0DC">
        <w:rPr>
          <w:rFonts w:ascii="Times New Roman" w:eastAsia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:rsidR="009740DC" w:rsidRPr="009740DC" w:rsidRDefault="009740DC" w:rsidP="00974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0DC">
        <w:rPr>
          <w:rFonts w:ascii="Times New Roman" w:eastAsia="Times New Roman" w:hAnsi="Times New Roman" w:cs="Times New Roman"/>
          <w:b/>
          <w:sz w:val="24"/>
          <w:szCs w:val="24"/>
        </w:rPr>
        <w:t>СТАВРОПОЛЬСКОГО  КРАЯ</w:t>
      </w:r>
    </w:p>
    <w:p w:rsidR="009740DC" w:rsidRPr="009740DC" w:rsidRDefault="009740DC" w:rsidP="00974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740DC" w:rsidRPr="009740DC" w:rsidRDefault="007F2120" w:rsidP="007F2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120">
        <w:rPr>
          <w:rFonts w:ascii="Times New Roman" w:eastAsia="Times New Roman" w:hAnsi="Times New Roman" w:cs="Times New Roman"/>
          <w:sz w:val="28"/>
          <w:szCs w:val="24"/>
        </w:rPr>
        <w:t xml:space="preserve">23 августа 2022 г.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="009740DC" w:rsidRPr="009740D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Start"/>
      <w:r w:rsidR="009740DC" w:rsidRPr="009740DC">
        <w:rPr>
          <w:rFonts w:ascii="Times New Roman" w:eastAsia="Times New Roman" w:hAnsi="Times New Roman" w:cs="Times New Roman"/>
          <w:b/>
          <w:sz w:val="24"/>
          <w:szCs w:val="24"/>
        </w:rPr>
        <w:t>.М</w:t>
      </w:r>
      <w:proofErr w:type="gramEnd"/>
      <w:r w:rsidR="009740DC" w:rsidRPr="009740DC">
        <w:rPr>
          <w:rFonts w:ascii="Times New Roman" w:eastAsia="Times New Roman" w:hAnsi="Times New Roman" w:cs="Times New Roman"/>
          <w:b/>
          <w:sz w:val="24"/>
          <w:szCs w:val="24"/>
        </w:rPr>
        <w:t>ихайловск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7F2120">
        <w:rPr>
          <w:rFonts w:ascii="Times New Roman" w:eastAsia="Times New Roman" w:hAnsi="Times New Roman" w:cs="Times New Roman"/>
          <w:sz w:val="28"/>
          <w:szCs w:val="24"/>
        </w:rPr>
        <w:t>№ 1238</w:t>
      </w:r>
    </w:p>
    <w:p w:rsidR="009740DC" w:rsidRPr="009740DC" w:rsidRDefault="009740DC" w:rsidP="009740D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40DC" w:rsidRPr="009740DC" w:rsidRDefault="009740DC" w:rsidP="009740D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40DC" w:rsidRPr="009740DC" w:rsidRDefault="009740DC" w:rsidP="009740D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40DC" w:rsidRPr="009740DC" w:rsidRDefault="009740DC" w:rsidP="009740D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0DC">
        <w:rPr>
          <w:rFonts w:ascii="Times New Roman" w:eastAsia="Times New Roman" w:hAnsi="Times New Roman" w:cs="Times New Roman"/>
          <w:sz w:val="28"/>
          <w:szCs w:val="28"/>
        </w:rPr>
        <w:t>О создании экспертной комиссии по проведению оценки последствий принятия решения о сдаче в аренду или передаче в безвозмездное пользование           имущества, находящегося в муниципальной собственности Шпаковского муниципального округа Ставропольского края и закрепленного на праве  оперативного управления за образовательными организациями Шпаковского муниципального округа Ставропольского края</w:t>
      </w:r>
      <w:r w:rsidRPr="009740D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740DC" w:rsidRPr="009740DC" w:rsidRDefault="009740DC" w:rsidP="009740DC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740DC" w:rsidRPr="009740DC" w:rsidRDefault="009740DC" w:rsidP="00974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40DC">
        <w:rPr>
          <w:rFonts w:ascii="Times New Roman" w:eastAsia="Times New Roman" w:hAnsi="Times New Roman" w:cs="Times New Roman"/>
          <w:sz w:val="28"/>
          <w:szCs w:val="24"/>
        </w:rPr>
        <w:t>В соответствии со статьей 13 Федерального закона от 24 июля 1998 года    № 124-ФЗ «Об основных гарантиях прав ребенка в Российской Федерации»,</w:t>
      </w:r>
      <w:r w:rsidRPr="00974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0DC">
        <w:rPr>
          <w:rFonts w:ascii="Times New Roman" w:eastAsia="Times New Roman" w:hAnsi="Times New Roman" w:cs="Times New Roman"/>
          <w:sz w:val="28"/>
          <w:szCs w:val="24"/>
        </w:rPr>
        <w:t xml:space="preserve">постановлением Правительства Российской Федерации от 14 мая 2014 года </w:t>
      </w:r>
      <w:r w:rsidR="004B12BE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9740DC">
        <w:rPr>
          <w:rFonts w:ascii="Times New Roman" w:eastAsia="Times New Roman" w:hAnsi="Times New Roman" w:cs="Times New Roman"/>
          <w:sz w:val="28"/>
          <w:szCs w:val="24"/>
        </w:rPr>
        <w:t>№ 432 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заключении федеральной государственной организацией, образующей</w:t>
      </w:r>
      <w:proofErr w:type="gramEnd"/>
      <w:r w:rsidRPr="009740D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9740DC">
        <w:rPr>
          <w:rFonts w:ascii="Times New Roman" w:eastAsia="Times New Roman" w:hAnsi="Times New Roman" w:cs="Times New Roman"/>
          <w:sz w:val="28"/>
          <w:szCs w:val="24"/>
        </w:rPr>
        <w:t>социальную инфраструктуру для детей, договора аренды закрепленных за ней объектов собственности, а также о реорганизации или ликвидации федеральных государственных организаций, образующих социальную инфраструктуру для детей»,</w:t>
      </w:r>
      <w:r w:rsidRPr="00974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0DC">
        <w:rPr>
          <w:rFonts w:ascii="Times New Roman" w:eastAsia="Times New Roman" w:hAnsi="Times New Roman" w:cs="Times New Roman"/>
          <w:sz w:val="28"/>
          <w:szCs w:val="24"/>
        </w:rPr>
        <w:t>постановлением Правительства Ставропольского края от 16 июня 2015 г</w:t>
      </w:r>
      <w:r w:rsidR="004B12BE">
        <w:rPr>
          <w:rFonts w:ascii="Times New Roman" w:eastAsia="Times New Roman" w:hAnsi="Times New Roman" w:cs="Times New Roman"/>
          <w:sz w:val="28"/>
          <w:szCs w:val="24"/>
        </w:rPr>
        <w:t>ода</w:t>
      </w:r>
      <w:r w:rsidRPr="009740DC">
        <w:rPr>
          <w:rFonts w:ascii="Times New Roman" w:eastAsia="Times New Roman" w:hAnsi="Times New Roman" w:cs="Times New Roman"/>
          <w:sz w:val="28"/>
          <w:szCs w:val="24"/>
        </w:rPr>
        <w:t xml:space="preserve"> № 259-п 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Ставропольского края</w:t>
      </w:r>
      <w:proofErr w:type="gramEnd"/>
      <w:r w:rsidRPr="009740DC">
        <w:rPr>
          <w:rFonts w:ascii="Times New Roman" w:eastAsia="Times New Roman" w:hAnsi="Times New Roman" w:cs="Times New Roman"/>
          <w:sz w:val="28"/>
          <w:szCs w:val="24"/>
        </w:rPr>
        <w:t xml:space="preserve"> и (или) </w:t>
      </w:r>
      <w:proofErr w:type="gramStart"/>
      <w:r w:rsidRPr="009740DC">
        <w:rPr>
          <w:rFonts w:ascii="Times New Roman" w:eastAsia="Times New Roman" w:hAnsi="Times New Roman" w:cs="Times New Roman"/>
          <w:sz w:val="28"/>
          <w:szCs w:val="24"/>
        </w:rPr>
        <w:t>муниципальной собственностью, заключении государственными организациями Ставропольского края или муниципальными организациями в Ставропольском крае, образующими социальную инфраструктуру для детей, договоров аренды закрепленных за ними имущественных объектов государственной собственности Ставропольского края и (или) муниципальной собственности, а также о реорганизации или ликвидации государственных организаций Ставропольского края или муниципальных организаций в Ставропольском крае, образующих социальную инфраструктуру для детей», в целях недопущения ухудшения качества обеспечения</w:t>
      </w:r>
      <w:proofErr w:type="gramEnd"/>
      <w:r w:rsidRPr="009740DC">
        <w:rPr>
          <w:rFonts w:ascii="Times New Roman" w:eastAsia="Times New Roman" w:hAnsi="Times New Roman" w:cs="Times New Roman"/>
          <w:sz w:val="28"/>
          <w:szCs w:val="24"/>
        </w:rPr>
        <w:t xml:space="preserve"> образования, воспитания, развития, отдыха и оздоровления детей, а также соблюдения прав учащихся и воспитанников муниципальных образовательных организаций Шпаковского муниципального округа администрация Шпаковского муниципального округа Ставропольского края </w:t>
      </w:r>
    </w:p>
    <w:p w:rsidR="009740DC" w:rsidRPr="009740DC" w:rsidRDefault="009740DC" w:rsidP="00974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40DC" w:rsidRPr="009740DC" w:rsidRDefault="009740DC" w:rsidP="00974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0DC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9740DC" w:rsidRPr="009740DC" w:rsidRDefault="009740DC" w:rsidP="00974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0D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9740DC" w:rsidRPr="009740DC" w:rsidRDefault="009740DC" w:rsidP="0041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</w:t>
      </w:r>
      <w:r w:rsidRPr="009740DC">
        <w:rPr>
          <w:rFonts w:ascii="Times New Roman" w:eastAsia="Times New Roman" w:hAnsi="Times New Roman" w:cs="Times New Roman"/>
          <w:sz w:val="28"/>
          <w:szCs w:val="28"/>
        </w:rPr>
        <w:t>Образовать экспертную комиссию</w:t>
      </w:r>
      <w:r w:rsidRPr="009740DC">
        <w:rPr>
          <w:rFonts w:ascii="Arial" w:eastAsia="Times New Roman" w:hAnsi="Arial" w:cs="Arial"/>
          <w:sz w:val="20"/>
          <w:szCs w:val="20"/>
        </w:rPr>
        <w:t xml:space="preserve"> </w:t>
      </w:r>
      <w:r w:rsidRPr="009740DC">
        <w:rPr>
          <w:rFonts w:ascii="Times New Roman" w:eastAsia="Times New Roman" w:hAnsi="Times New Roman" w:cs="Times New Roman"/>
          <w:sz w:val="28"/>
          <w:szCs w:val="28"/>
        </w:rPr>
        <w:t xml:space="preserve">по проведению оценки последствий принятия решения о сдаче в аренду или передаче в безвозмездное пользование имущества, находящегося в муниципальной собственности Шпаковского муниципального округа и закрепленного на праве оперативного управления за образовательными организациями Шпаковского муниципального округа. </w:t>
      </w:r>
    </w:p>
    <w:p w:rsidR="009740DC" w:rsidRPr="009740DC" w:rsidRDefault="009740DC" w:rsidP="0041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40DC" w:rsidRPr="009740DC" w:rsidRDefault="009740DC" w:rsidP="0041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0DC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740DC">
        <w:rPr>
          <w:rFonts w:ascii="Arial" w:eastAsia="Times New Roman" w:hAnsi="Arial" w:cs="Arial"/>
          <w:sz w:val="28"/>
          <w:szCs w:val="28"/>
        </w:rPr>
        <w:t xml:space="preserve"> </w:t>
      </w:r>
      <w:r w:rsidRPr="009740DC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прилагаемые: </w:t>
      </w:r>
    </w:p>
    <w:p w:rsidR="009740DC" w:rsidRPr="009740DC" w:rsidRDefault="009740DC" w:rsidP="0041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0DC">
        <w:rPr>
          <w:rFonts w:ascii="Times New Roman" w:eastAsia="Times New Roman" w:hAnsi="Times New Roman" w:cs="Times New Roman"/>
          <w:sz w:val="28"/>
          <w:szCs w:val="28"/>
        </w:rPr>
        <w:t>2.1. Положение об экспертной комиссии по проведению оценки последствий принятия решения о сдаче в аренду или передаче в безвозмездное пользование имущества, находящегося в муниципальной собственности Шпаковского муниципального округа и закрепленного на праве оперативного управления за образовательными организациями Шпаковского муниципального округа.</w:t>
      </w:r>
    </w:p>
    <w:p w:rsidR="009740DC" w:rsidRPr="009740DC" w:rsidRDefault="009740DC" w:rsidP="00410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0DC">
        <w:rPr>
          <w:rFonts w:ascii="Times New Roman" w:eastAsia="Times New Roman" w:hAnsi="Times New Roman" w:cs="Times New Roman"/>
          <w:sz w:val="28"/>
          <w:szCs w:val="28"/>
        </w:rPr>
        <w:t>2.2. Состав экспертной комиссии по проведению оценки последствий принятия решения о сдаче в аренду или</w:t>
      </w:r>
      <w:r w:rsidRPr="009740DC">
        <w:rPr>
          <w:rFonts w:ascii="Arial" w:eastAsia="Times New Roman" w:hAnsi="Arial" w:cs="Arial"/>
          <w:sz w:val="20"/>
          <w:szCs w:val="20"/>
        </w:rPr>
        <w:t xml:space="preserve"> </w:t>
      </w:r>
      <w:r w:rsidRPr="009740DC">
        <w:rPr>
          <w:rFonts w:ascii="Times New Roman" w:eastAsia="Times New Roman" w:hAnsi="Times New Roman" w:cs="Times New Roman"/>
          <w:sz w:val="28"/>
          <w:szCs w:val="28"/>
        </w:rPr>
        <w:t>передаче в безвозмездное пользование имущества, находящегося в муниципальной собственности Шпаковского муниципального округа и закрепленного на праве оперативного управления за образовательными организациями Шпаковского муниципального округа.</w:t>
      </w:r>
    </w:p>
    <w:p w:rsidR="009740DC" w:rsidRPr="009740DC" w:rsidRDefault="009740DC" w:rsidP="00410AB9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40DC" w:rsidRPr="009740DC" w:rsidRDefault="009740DC" w:rsidP="00410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0D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9740DC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9740DC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740DC" w:rsidRPr="009740DC" w:rsidRDefault="009740DC" w:rsidP="00410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740DC" w:rsidRPr="009740DC" w:rsidRDefault="009740DC" w:rsidP="00410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0DC">
        <w:rPr>
          <w:rFonts w:ascii="Times New Roman" w:eastAsia="Times New Roman" w:hAnsi="Times New Roman" w:cs="Times New Roman"/>
          <w:sz w:val="28"/>
          <w:szCs w:val="24"/>
        </w:rPr>
        <w:t xml:space="preserve">4. </w:t>
      </w:r>
      <w:proofErr w:type="gramStart"/>
      <w:r w:rsidRPr="009740D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740DC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 </w:t>
      </w:r>
    </w:p>
    <w:p w:rsidR="009740DC" w:rsidRPr="009740DC" w:rsidRDefault="009740DC" w:rsidP="00410AB9">
      <w:pPr>
        <w:tabs>
          <w:tab w:val="left" w:pos="93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740DC" w:rsidRPr="009740DC" w:rsidRDefault="009740DC" w:rsidP="00410AB9">
      <w:pPr>
        <w:tabs>
          <w:tab w:val="left" w:pos="93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0D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5. </w:t>
      </w:r>
      <w:r w:rsidRPr="009740DC">
        <w:rPr>
          <w:rFonts w:ascii="Times New Roman" w:eastAsia="Times New Roman" w:hAnsi="Times New Roman" w:cs="Times New Roman"/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740DC" w:rsidRPr="009740DC" w:rsidRDefault="009740DC" w:rsidP="00410AB9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0D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740DC" w:rsidRPr="009740DC" w:rsidRDefault="009740DC" w:rsidP="009740DC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740DC" w:rsidRPr="009740DC" w:rsidRDefault="009740DC" w:rsidP="009740DC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740DC" w:rsidRPr="009740DC" w:rsidRDefault="009740DC" w:rsidP="009740DC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740DC"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9740DC" w:rsidRPr="009740DC" w:rsidRDefault="009740DC" w:rsidP="009740DC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740DC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</w:t>
      </w:r>
    </w:p>
    <w:p w:rsidR="009740DC" w:rsidRPr="009740DC" w:rsidRDefault="009740DC" w:rsidP="009740DC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740DC">
        <w:rPr>
          <w:rFonts w:ascii="Times New Roman" w:eastAsia="Times New Roman" w:hAnsi="Times New Roman" w:cs="Times New Roman"/>
          <w:sz w:val="28"/>
          <w:szCs w:val="28"/>
        </w:rPr>
        <w:t>Ставропольского края                                                                         В.Д.Приходько</w:t>
      </w:r>
    </w:p>
    <w:p w:rsidR="009740DC" w:rsidRPr="009740DC" w:rsidRDefault="009740DC" w:rsidP="009740DC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514D1" w:rsidRDefault="000514D1" w:rsidP="00410AB9">
      <w:pPr>
        <w:ind w:left="-1134"/>
      </w:pPr>
      <w:bookmarkStart w:id="0" w:name="_GoBack"/>
      <w:bookmarkEnd w:id="0"/>
    </w:p>
    <w:sectPr w:rsidR="000514D1" w:rsidSect="009740D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4D1" w:rsidRDefault="000514D1" w:rsidP="009740DC">
      <w:pPr>
        <w:spacing w:after="0" w:line="240" w:lineRule="auto"/>
      </w:pPr>
      <w:r>
        <w:separator/>
      </w:r>
    </w:p>
  </w:endnote>
  <w:endnote w:type="continuationSeparator" w:id="0">
    <w:p w:rsidR="000514D1" w:rsidRDefault="000514D1" w:rsidP="0097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4D1" w:rsidRDefault="000514D1" w:rsidP="009740DC">
      <w:pPr>
        <w:spacing w:after="0" w:line="240" w:lineRule="auto"/>
      </w:pPr>
      <w:r>
        <w:separator/>
      </w:r>
    </w:p>
  </w:footnote>
  <w:footnote w:type="continuationSeparator" w:id="0">
    <w:p w:rsidR="000514D1" w:rsidRDefault="000514D1" w:rsidP="00974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51438"/>
      <w:docPartObj>
        <w:docPartGallery w:val="Page Numbers (Top of Page)"/>
        <w:docPartUnique/>
      </w:docPartObj>
    </w:sdtPr>
    <w:sdtEndPr/>
    <w:sdtContent>
      <w:p w:rsidR="009740DC" w:rsidRDefault="001270F3">
        <w:pPr>
          <w:pStyle w:val="a3"/>
          <w:jc w:val="center"/>
        </w:pPr>
        <w:r w:rsidRPr="009740DC">
          <w:rPr>
            <w:rFonts w:ascii="Times New Roman" w:hAnsi="Times New Roman" w:cs="Times New Roman"/>
          </w:rPr>
          <w:fldChar w:fldCharType="begin"/>
        </w:r>
        <w:r w:rsidR="009740DC" w:rsidRPr="009740DC">
          <w:rPr>
            <w:rFonts w:ascii="Times New Roman" w:hAnsi="Times New Roman" w:cs="Times New Roman"/>
          </w:rPr>
          <w:instrText xml:space="preserve"> PAGE   \* MERGEFORMAT </w:instrText>
        </w:r>
        <w:r w:rsidRPr="009740DC">
          <w:rPr>
            <w:rFonts w:ascii="Times New Roman" w:hAnsi="Times New Roman" w:cs="Times New Roman"/>
          </w:rPr>
          <w:fldChar w:fldCharType="separate"/>
        </w:r>
        <w:r w:rsidR="008D3B6C">
          <w:rPr>
            <w:rFonts w:ascii="Times New Roman" w:hAnsi="Times New Roman" w:cs="Times New Roman"/>
            <w:noProof/>
          </w:rPr>
          <w:t>2</w:t>
        </w:r>
        <w:r w:rsidRPr="009740DC">
          <w:rPr>
            <w:rFonts w:ascii="Times New Roman" w:hAnsi="Times New Roman" w:cs="Times New Roman"/>
          </w:rPr>
          <w:fldChar w:fldCharType="end"/>
        </w:r>
      </w:p>
    </w:sdtContent>
  </w:sdt>
  <w:p w:rsidR="009740DC" w:rsidRDefault="009740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14425"/>
    <w:multiLevelType w:val="hybridMultilevel"/>
    <w:tmpl w:val="59EAFE4A"/>
    <w:lvl w:ilvl="0" w:tplc="5EA09A98">
      <w:start w:val="1"/>
      <w:numFmt w:val="decimal"/>
      <w:lvlText w:val="%1."/>
      <w:lvlJc w:val="left"/>
      <w:pPr>
        <w:tabs>
          <w:tab w:val="num" w:pos="902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DC"/>
    <w:rsid w:val="000514D1"/>
    <w:rsid w:val="001270F3"/>
    <w:rsid w:val="003C6D18"/>
    <w:rsid w:val="00410AB9"/>
    <w:rsid w:val="004B12BE"/>
    <w:rsid w:val="007F2120"/>
    <w:rsid w:val="0082750E"/>
    <w:rsid w:val="008D3B6C"/>
    <w:rsid w:val="0097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40DC"/>
  </w:style>
  <w:style w:type="paragraph" w:styleId="a5">
    <w:name w:val="footer"/>
    <w:basedOn w:val="a"/>
    <w:link w:val="a6"/>
    <w:uiPriority w:val="99"/>
    <w:semiHidden/>
    <w:unhideWhenUsed/>
    <w:rsid w:val="0097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40DC"/>
  </w:style>
  <w:style w:type="paragraph" w:styleId="a5">
    <w:name w:val="footer"/>
    <w:basedOn w:val="a"/>
    <w:link w:val="a6"/>
    <w:uiPriority w:val="99"/>
    <w:semiHidden/>
    <w:unhideWhenUsed/>
    <w:rsid w:val="0097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Князь Александра Николаевна</cp:lastModifiedBy>
  <cp:revision>2</cp:revision>
  <dcterms:created xsi:type="dcterms:W3CDTF">2022-08-24T09:06:00Z</dcterms:created>
  <dcterms:modified xsi:type="dcterms:W3CDTF">2022-08-24T09:06:00Z</dcterms:modified>
</cp:coreProperties>
</file>