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5F3E6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ноября 2022 г. № 1682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D156A">
        <w:rPr>
          <w:rFonts w:ascii="Times New Roman" w:hAnsi="Times New Roman" w:cs="Times New Roman"/>
          <w:sz w:val="28"/>
          <w:szCs w:val="28"/>
        </w:rPr>
        <w:t xml:space="preserve"> и общественных обсуждений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AD273A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D273A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AD273A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="00AD273A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D273A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AD273A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№ </w:t>
      </w:r>
      <w:r w:rsidR="00AD273A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>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назначении и проведении публичных слушаний и общественных обсуждений по утверждению проекта </w:t>
      </w:r>
      <w:r w:rsidR="0061120B" w:rsidRPr="0061120B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DD156A" w:rsidRPr="00DD156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</w:t>
      </w:r>
      <w:r w:rsidR="00DD156A">
        <w:rPr>
          <w:rFonts w:ascii="Times New Roman" w:hAnsi="Times New Roman" w:cs="Times New Roman"/>
          <w:sz w:val="28"/>
          <w:szCs w:val="28"/>
        </w:rPr>
        <w:t xml:space="preserve"> и 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Генерального плана Шпаковского муниципального округа Ставропольского края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Генерального плана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gramStart"/>
      <w:r w:rsidR="00DD156A" w:rsidRPr="00DD156A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проживающих на территории Михайловского территориального отдела администрации Шпаковского муниципального округа)</w:t>
      </w:r>
      <w:r w:rsidR="00DD156A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назначены на </w:t>
      </w:r>
      <w:r w:rsidR="0061120B">
        <w:rPr>
          <w:rFonts w:ascii="Times New Roman" w:hAnsi="Times New Roman" w:cs="Times New Roman"/>
          <w:sz w:val="28"/>
          <w:szCs w:val="28"/>
        </w:rPr>
        <w:t>20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61120B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DD156A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DD156A" w:rsidRPr="00B82DF2" w:rsidRDefault="00DD156A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DD156A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gramStart"/>
      <w:r w:rsidRPr="00DD156A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DD156A">
        <w:rPr>
          <w:rFonts w:ascii="Times New Roman" w:hAnsi="Times New Roman" w:cs="Times New Roman"/>
          <w:sz w:val="28"/>
          <w:szCs w:val="28"/>
        </w:rPr>
        <w:t xml:space="preserve"> проживающих на территориях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Дубовского,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Дёминского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Татарского,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Темнолесского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Цимлянского,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Новомарьевского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 территориальных отделов администрации Шпаковского муниципального округа)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назначены на </w:t>
      </w:r>
      <w:r w:rsidR="0061120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6112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55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Pr="00DD156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в информационно-телекоммуникационной сети «Интернет» </w:t>
      </w:r>
      <w:hyperlink r:id="rId8" w:history="1">
        <w:r w:rsidRPr="0036466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https://shmr.ru/</w:t>
        </w:r>
      </w:hyperlink>
      <w:r w:rsidRPr="00B82DF2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>. 201,</w:t>
      </w:r>
      <w:r w:rsidR="00813CAF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61120B">
        <w:rPr>
          <w:rFonts w:ascii="Times New Roman" w:hAnsi="Times New Roman" w:cs="Times New Roman"/>
          <w:sz w:val="28"/>
          <w:szCs w:val="28"/>
        </w:rPr>
        <w:t>18</w:t>
      </w:r>
      <w:r w:rsidR="00B17724">
        <w:rPr>
          <w:rFonts w:ascii="Times New Roman" w:hAnsi="Times New Roman" w:cs="Times New Roman"/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ноября</w:t>
      </w:r>
      <w:r w:rsidR="00B17724">
        <w:rPr>
          <w:rFonts w:ascii="Times New Roman" w:hAnsi="Times New Roman" w:cs="Times New Roman"/>
          <w:sz w:val="28"/>
          <w:szCs w:val="28"/>
        </w:rPr>
        <w:t xml:space="preserve"> </w:t>
      </w:r>
      <w:r w:rsidR="00813CAF">
        <w:rPr>
          <w:rFonts w:ascii="Times New Roman" w:hAnsi="Times New Roman" w:cs="Times New Roman"/>
          <w:sz w:val="28"/>
          <w:szCs w:val="28"/>
        </w:rPr>
        <w:t xml:space="preserve">     </w:t>
      </w:r>
      <w:r w:rsidR="00B17724">
        <w:rPr>
          <w:rFonts w:ascii="Times New Roman" w:hAnsi="Times New Roman" w:cs="Times New Roman"/>
          <w:sz w:val="28"/>
          <w:szCs w:val="28"/>
        </w:rPr>
        <w:t xml:space="preserve">2022 года по </w:t>
      </w:r>
      <w:r w:rsidR="0061120B">
        <w:rPr>
          <w:rFonts w:ascii="Times New Roman" w:hAnsi="Times New Roman" w:cs="Times New Roman"/>
          <w:sz w:val="28"/>
          <w:szCs w:val="28"/>
        </w:rPr>
        <w:t>20</w:t>
      </w:r>
      <w:r w:rsidR="00DD156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17724">
        <w:rPr>
          <w:rFonts w:ascii="Times New Roman" w:hAnsi="Times New Roman" w:cs="Times New Roman"/>
          <w:sz w:val="28"/>
          <w:szCs w:val="28"/>
        </w:rPr>
        <w:t xml:space="preserve"> 202</w:t>
      </w:r>
      <w:r w:rsidR="0061120B">
        <w:rPr>
          <w:rFonts w:ascii="Times New Roman" w:hAnsi="Times New Roman" w:cs="Times New Roman"/>
          <w:sz w:val="28"/>
          <w:szCs w:val="28"/>
        </w:rPr>
        <w:t>2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="00DD156A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26910">
        <w:rPr>
          <w:rFonts w:ascii="Times New Roman" w:hAnsi="Times New Roman" w:cs="Times New Roman"/>
          <w:sz w:val="28"/>
          <w:szCs w:val="28"/>
        </w:rPr>
        <w:t xml:space="preserve"> </w:t>
      </w:r>
      <w:r w:rsidR="00C26910" w:rsidRPr="00925517">
        <w:rPr>
          <w:rFonts w:ascii="Times New Roman" w:hAnsi="Times New Roman" w:cs="Times New Roman"/>
          <w:sz w:val="28"/>
          <w:szCs w:val="28"/>
        </w:rPr>
        <w:t>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26910">
        <w:rPr>
          <w:rFonts w:ascii="Times New Roman" w:hAnsi="Times New Roman" w:cs="Times New Roman"/>
          <w:sz w:val="28"/>
          <w:szCs w:val="28"/>
        </w:rPr>
        <w:t xml:space="preserve"> </w:t>
      </w:r>
      <w:r w:rsidR="00C26910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D156A" w:rsidRPr="00925517">
        <w:rPr>
          <w:rFonts w:ascii="Times New Roman" w:hAnsi="Times New Roman" w:cs="Times New Roman"/>
          <w:sz w:val="28"/>
          <w:szCs w:val="28"/>
        </w:rPr>
        <w:t>с</w:t>
      </w:r>
      <w:r w:rsidR="00DD156A">
        <w:rPr>
          <w:rFonts w:ascii="Times New Roman" w:hAnsi="Times New Roman" w:cs="Times New Roman"/>
          <w:sz w:val="28"/>
          <w:szCs w:val="28"/>
        </w:rPr>
        <w:t xml:space="preserve"> </w:t>
      </w:r>
      <w:r w:rsidR="0061120B">
        <w:rPr>
          <w:rFonts w:ascii="Times New Roman" w:hAnsi="Times New Roman" w:cs="Times New Roman"/>
          <w:sz w:val="28"/>
          <w:szCs w:val="28"/>
        </w:rPr>
        <w:t>18</w:t>
      </w:r>
      <w:r w:rsidR="00DD156A">
        <w:rPr>
          <w:rFonts w:ascii="Times New Roman" w:hAnsi="Times New Roman" w:cs="Times New Roman"/>
          <w:sz w:val="28"/>
          <w:szCs w:val="28"/>
        </w:rPr>
        <w:t xml:space="preserve"> ноября 2022 года по </w:t>
      </w:r>
      <w:r w:rsidR="0061120B">
        <w:rPr>
          <w:rFonts w:ascii="Times New Roman" w:hAnsi="Times New Roman" w:cs="Times New Roman"/>
          <w:sz w:val="28"/>
          <w:szCs w:val="28"/>
        </w:rPr>
        <w:t>20</w:t>
      </w:r>
      <w:r w:rsidR="00DD156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1120B">
        <w:rPr>
          <w:rFonts w:ascii="Times New Roman" w:hAnsi="Times New Roman" w:cs="Times New Roman"/>
          <w:sz w:val="28"/>
          <w:szCs w:val="28"/>
        </w:rPr>
        <w:t>2</w:t>
      </w:r>
      <w:r w:rsidR="00DD15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DD156A">
        <w:rPr>
          <w:rFonts w:ascii="Times New Roman" w:hAnsi="Times New Roman" w:cs="Times New Roman"/>
          <w:sz w:val="28"/>
          <w:szCs w:val="28"/>
        </w:rPr>
        <w:t xml:space="preserve"> и 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61120B">
        <w:rPr>
          <w:rFonts w:ascii="Times New Roman" w:hAnsi="Times New Roman" w:cs="Times New Roman"/>
          <w:sz w:val="28"/>
          <w:szCs w:val="28"/>
        </w:rPr>
        <w:t>20</w:t>
      </w:r>
      <w:r w:rsidR="00DD156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>202</w:t>
      </w:r>
      <w:r w:rsidR="0061120B">
        <w:rPr>
          <w:rFonts w:ascii="Times New Roman" w:hAnsi="Times New Roman" w:cs="Times New Roman"/>
          <w:sz w:val="28"/>
          <w:szCs w:val="28"/>
        </w:rPr>
        <w:t>2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DD156A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DD156A" w:rsidRPr="00524AD4" w:rsidRDefault="00DD156A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Pr="00925517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517">
        <w:rPr>
          <w:rFonts w:ascii="Times New Roman" w:hAnsi="Times New Roman" w:cs="Times New Roman"/>
          <w:sz w:val="28"/>
          <w:szCs w:val="28"/>
        </w:rPr>
        <w:t>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20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1120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DD156A">
        <w:rPr>
          <w:rFonts w:ascii="Times New Roman" w:hAnsi="Times New Roman" w:cs="Times New Roman"/>
          <w:sz w:val="28"/>
          <w:szCs w:val="28"/>
        </w:rPr>
        <w:t xml:space="preserve"> </w:t>
      </w:r>
      <w:r w:rsidR="00BC14BC">
        <w:rPr>
          <w:rFonts w:ascii="Times New Roman" w:hAnsi="Times New Roman" w:cs="Times New Roman"/>
          <w:sz w:val="28"/>
          <w:szCs w:val="28"/>
        </w:rPr>
        <w:t xml:space="preserve">на </w:t>
      </w:r>
      <w:r w:rsidRPr="00DD156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Шпаковского муниципального округа в информационно-телекоммуникационной сети «Интернет» </w:t>
      </w:r>
      <w:hyperlink r:id="rId9" w:history="1">
        <w:r w:rsidRPr="0036466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https://shmr.ru/</w:t>
        </w:r>
      </w:hyperlink>
      <w:r w:rsidRPr="00524AD4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017C86" w:rsidRPr="00925517" w:rsidRDefault="00017C86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017C86" w:rsidP="00017C8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1B3443" w:rsidSect="00B82DF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96" w:rsidRDefault="002B5596" w:rsidP="00BD70D8">
      <w:pPr>
        <w:spacing w:after="0" w:line="240" w:lineRule="auto"/>
      </w:pPr>
      <w:r>
        <w:separator/>
      </w:r>
    </w:p>
  </w:endnote>
  <w:endnote w:type="continuationSeparator" w:id="0">
    <w:p w:rsidR="002B5596" w:rsidRDefault="002B5596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96" w:rsidRDefault="002B5596" w:rsidP="00BD70D8">
      <w:pPr>
        <w:spacing w:after="0" w:line="240" w:lineRule="auto"/>
      </w:pPr>
      <w:r>
        <w:separator/>
      </w:r>
    </w:p>
  </w:footnote>
  <w:footnote w:type="continuationSeparator" w:id="0">
    <w:p w:rsidR="002B5596" w:rsidRDefault="002B5596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E6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17C86"/>
    <w:rsid w:val="000272D9"/>
    <w:rsid w:val="00034BB2"/>
    <w:rsid w:val="0006707A"/>
    <w:rsid w:val="00090A18"/>
    <w:rsid w:val="00107783"/>
    <w:rsid w:val="00121A5D"/>
    <w:rsid w:val="00126D39"/>
    <w:rsid w:val="001309F7"/>
    <w:rsid w:val="00146076"/>
    <w:rsid w:val="00163A38"/>
    <w:rsid w:val="001B3443"/>
    <w:rsid w:val="00206970"/>
    <w:rsid w:val="00224174"/>
    <w:rsid w:val="00230D20"/>
    <w:rsid w:val="002628C0"/>
    <w:rsid w:val="00281B74"/>
    <w:rsid w:val="002912C9"/>
    <w:rsid w:val="002B54BA"/>
    <w:rsid w:val="002B5596"/>
    <w:rsid w:val="002C5A5D"/>
    <w:rsid w:val="002E52CB"/>
    <w:rsid w:val="002E5DFD"/>
    <w:rsid w:val="00311705"/>
    <w:rsid w:val="00316D38"/>
    <w:rsid w:val="00321333"/>
    <w:rsid w:val="003274BD"/>
    <w:rsid w:val="00362728"/>
    <w:rsid w:val="00364664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524AD4"/>
    <w:rsid w:val="00533117"/>
    <w:rsid w:val="005E7B2D"/>
    <w:rsid w:val="005F3E6A"/>
    <w:rsid w:val="00604DA3"/>
    <w:rsid w:val="0061120B"/>
    <w:rsid w:val="00617F89"/>
    <w:rsid w:val="0062447F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771D8"/>
    <w:rsid w:val="00781263"/>
    <w:rsid w:val="007B03BB"/>
    <w:rsid w:val="00813CAF"/>
    <w:rsid w:val="008414FB"/>
    <w:rsid w:val="00843C41"/>
    <w:rsid w:val="00857CCC"/>
    <w:rsid w:val="008B52F0"/>
    <w:rsid w:val="008E69BC"/>
    <w:rsid w:val="00925517"/>
    <w:rsid w:val="00930812"/>
    <w:rsid w:val="00950763"/>
    <w:rsid w:val="00981D18"/>
    <w:rsid w:val="009831AD"/>
    <w:rsid w:val="009B2CBA"/>
    <w:rsid w:val="00A57FF5"/>
    <w:rsid w:val="00AD273A"/>
    <w:rsid w:val="00AD7F11"/>
    <w:rsid w:val="00B17724"/>
    <w:rsid w:val="00B62646"/>
    <w:rsid w:val="00B82DF2"/>
    <w:rsid w:val="00B87F26"/>
    <w:rsid w:val="00BC14BC"/>
    <w:rsid w:val="00BD70D8"/>
    <w:rsid w:val="00C26910"/>
    <w:rsid w:val="00C312FB"/>
    <w:rsid w:val="00C46BCE"/>
    <w:rsid w:val="00C8589B"/>
    <w:rsid w:val="00CE6C02"/>
    <w:rsid w:val="00D2609F"/>
    <w:rsid w:val="00D47E0D"/>
    <w:rsid w:val="00DD156A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D7DE0"/>
    <w:rsid w:val="00FE462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m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723-9C1F-414D-9ACE-3967D48B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2022-11-18T12:51:00Z</cp:lastPrinted>
  <dcterms:created xsi:type="dcterms:W3CDTF">2022-11-21T06:47:00Z</dcterms:created>
  <dcterms:modified xsi:type="dcterms:W3CDTF">2022-11-21T06:47:00Z</dcterms:modified>
</cp:coreProperties>
</file>