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0A3BDC" w:rsidRPr="00C62BF1" w:rsidTr="004835D9">
        <w:trPr>
          <w:trHeight w:val="1418"/>
        </w:trPr>
        <w:tc>
          <w:tcPr>
            <w:tcW w:w="2943" w:type="dxa"/>
          </w:tcPr>
          <w:p w:rsidR="000A3BDC" w:rsidRDefault="000A3BDC" w:rsidP="004835D9">
            <w:pPr>
              <w:tabs>
                <w:tab w:val="left" w:pos="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0A3BDC" w:rsidRPr="00C62BF1" w:rsidRDefault="000A3BDC" w:rsidP="004835D9">
            <w:pPr>
              <w:tabs>
                <w:tab w:val="left" w:pos="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0A3BDC" w:rsidRPr="000A3BDC" w:rsidRDefault="000A3BDC" w:rsidP="000A3BDC">
            <w:pPr>
              <w:spacing w:after="0" w:line="240" w:lineRule="exact"/>
              <w:ind w:left="851"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B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0A3BDC" w:rsidRPr="000A3BDC" w:rsidRDefault="000A3BDC" w:rsidP="000A3BDC">
            <w:pPr>
              <w:spacing w:after="0" w:line="240" w:lineRule="exact"/>
              <w:ind w:left="851" w:right="-6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3B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постановлением  администрации                                                                                                                Шпаковского муниципального округа Ставропольского края</w:t>
            </w:r>
          </w:p>
          <w:p w:rsidR="000A3BDC" w:rsidRPr="00C62BF1" w:rsidRDefault="000A3BDC" w:rsidP="004835D9">
            <w:pPr>
              <w:tabs>
                <w:tab w:val="left" w:pos="0"/>
              </w:tabs>
              <w:spacing w:line="240" w:lineRule="exact"/>
              <w:rPr>
                <w:sz w:val="28"/>
                <w:szCs w:val="28"/>
              </w:rPr>
            </w:pPr>
          </w:p>
        </w:tc>
      </w:tr>
    </w:tbl>
    <w:p w:rsidR="000A3BDC" w:rsidRDefault="000A3BDC" w:rsidP="000A3BDC">
      <w:pPr>
        <w:pStyle w:val="a5"/>
        <w:spacing w:line="240" w:lineRule="exact"/>
        <w:jc w:val="center"/>
        <w:rPr>
          <w:rFonts w:ascii="Times New Roman" w:hAnsi="Times New Roman" w:cs="Times New Roman"/>
          <w:color w:val="000000" w:themeColor="text1"/>
        </w:rPr>
      </w:pPr>
    </w:p>
    <w:p w:rsidR="000A3BDC" w:rsidRPr="00AB151D" w:rsidRDefault="000A3BDC" w:rsidP="00115AB3">
      <w:pPr>
        <w:pStyle w:val="a5"/>
        <w:jc w:val="center"/>
        <w:rPr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 xml:space="preserve">Форма </w:t>
      </w:r>
      <w:r>
        <w:rPr>
          <w:color w:val="000000"/>
        </w:rPr>
        <w:t>п</w:t>
      </w:r>
      <w:r w:rsidRPr="00AB151D">
        <w:rPr>
          <w:color w:val="000000"/>
        </w:rPr>
        <w:t>роверочн</w:t>
      </w:r>
      <w:r>
        <w:rPr>
          <w:color w:val="000000"/>
        </w:rPr>
        <w:t>ого</w:t>
      </w:r>
      <w:r w:rsidRPr="00AB151D">
        <w:rPr>
          <w:color w:val="000000"/>
        </w:rPr>
        <w:t xml:space="preserve"> лист</w:t>
      </w:r>
      <w:r>
        <w:rPr>
          <w:color w:val="000000"/>
        </w:rPr>
        <w:t>а</w:t>
      </w:r>
      <w:r w:rsidRPr="00AB151D">
        <w:rPr>
          <w:color w:val="000000"/>
        </w:rPr>
        <w:t>,</w:t>
      </w:r>
    </w:p>
    <w:p w:rsidR="000A3BDC" w:rsidRPr="00AB151D" w:rsidRDefault="000A3BDC" w:rsidP="00115AB3">
      <w:pPr>
        <w:pStyle w:val="a5"/>
        <w:jc w:val="center"/>
        <w:rPr>
          <w:color w:val="000000"/>
        </w:rPr>
      </w:pPr>
      <w:r w:rsidRPr="00AB151D">
        <w:rPr>
          <w:color w:val="000000"/>
        </w:rPr>
        <w:t>применяем</w:t>
      </w:r>
      <w:r>
        <w:rPr>
          <w:color w:val="000000"/>
        </w:rPr>
        <w:t>ого</w:t>
      </w:r>
      <w:r w:rsidRPr="00AB151D">
        <w:rPr>
          <w:color w:val="000000"/>
        </w:rPr>
        <w:t xml:space="preserve"> при осуществлении муниципального контроля</w:t>
      </w:r>
    </w:p>
    <w:p w:rsidR="000A3BDC" w:rsidRPr="00AB151D" w:rsidRDefault="000A3BDC" w:rsidP="00115AB3">
      <w:pPr>
        <w:pStyle w:val="a5"/>
        <w:jc w:val="center"/>
        <w:rPr>
          <w:color w:val="000000"/>
        </w:rPr>
      </w:pPr>
      <w:r w:rsidRPr="00AB151D">
        <w:rPr>
          <w:color w:val="000000"/>
        </w:rPr>
        <w:t>на автомобильном транспорте и в дорожном хозяйстве</w:t>
      </w:r>
    </w:p>
    <w:p w:rsidR="000A3BDC" w:rsidRPr="009B0B54" w:rsidRDefault="00115AB3" w:rsidP="00115A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B0B54">
        <w:rPr>
          <w:rFonts w:ascii="Times New Roman" w:hAnsi="Times New Roman" w:cs="Times New Roman"/>
          <w:color w:val="000000"/>
          <w:sz w:val="24"/>
          <w:szCs w:val="24"/>
        </w:rPr>
        <w:t>на территории</w:t>
      </w:r>
      <w:r w:rsidR="000A3BDC" w:rsidRPr="009B0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BDC" w:rsidRPr="009B0B54">
        <w:rPr>
          <w:rFonts w:ascii="Times New Roman" w:hAnsi="Times New Roman" w:cs="Times New Roman"/>
          <w:color w:val="000000"/>
          <w:sz w:val="24"/>
          <w:szCs w:val="24"/>
        </w:rPr>
        <w:t>Шпаковского муниципального округа</w:t>
      </w:r>
      <w:r w:rsidRPr="009B0B54">
        <w:rPr>
          <w:rFonts w:ascii="Times New Roman" w:hAnsi="Times New Roman" w:cs="Times New Roman"/>
          <w:color w:val="000000"/>
          <w:sz w:val="24"/>
          <w:szCs w:val="24"/>
        </w:rPr>
        <w:t xml:space="preserve"> Ставропольского края</w:t>
      </w:r>
    </w:p>
    <w:p w:rsidR="000A3BDC" w:rsidRPr="00E4049B" w:rsidRDefault="000A3BDC" w:rsidP="00115AB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01"/>
        <w:gridCol w:w="4455"/>
      </w:tblGrid>
      <w:tr w:rsidR="000A3BDC" w:rsidRPr="00E4049B" w:rsidTr="00E56836">
        <w:tc>
          <w:tcPr>
            <w:tcW w:w="0" w:type="auto"/>
            <w:gridSpan w:val="2"/>
          </w:tcPr>
          <w:p w:rsidR="000A3BDC" w:rsidRPr="00E4049B" w:rsidRDefault="000A3BDC" w:rsidP="00115AB3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 xml:space="preserve">Администрация Шпаковского муниципального округа </w:t>
            </w:r>
          </w:p>
        </w:tc>
      </w:tr>
      <w:tr w:rsidR="000A3BDC" w:rsidRPr="00E4049B" w:rsidTr="00E56836">
        <w:tc>
          <w:tcPr>
            <w:tcW w:w="0" w:type="auto"/>
            <w:gridSpan w:val="2"/>
          </w:tcPr>
          <w:p w:rsidR="000A3BDC" w:rsidRPr="00E4049B" w:rsidRDefault="000A3BDC" w:rsidP="00DE1ECE">
            <w:pPr>
              <w:pStyle w:val="a5"/>
              <w:ind w:right="194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 xml:space="preserve">(наименование органа муниципального </w:t>
            </w:r>
            <w:r w:rsidR="009B0B54">
              <w:rPr>
                <w:color w:val="000000" w:themeColor="text1"/>
              </w:rPr>
              <w:t xml:space="preserve">контроля на автомобильном </w:t>
            </w:r>
            <w:r w:rsidRPr="00E4049B">
              <w:rPr>
                <w:color w:val="000000" w:themeColor="text1"/>
              </w:rPr>
              <w:t>транспорте и в дорожном хозяйстве</w:t>
            </w:r>
            <w:r w:rsidR="00F75D2B">
              <w:rPr>
                <w:color w:val="000000" w:themeColor="text1"/>
              </w:rPr>
              <w:t xml:space="preserve"> </w:t>
            </w:r>
            <w:r w:rsidR="00E56836">
              <w:rPr>
                <w:color w:val="000000" w:themeColor="text1"/>
              </w:rPr>
              <w:t>на территории Ш</w:t>
            </w:r>
            <w:r w:rsidR="00F75D2B">
              <w:rPr>
                <w:color w:val="000000" w:themeColor="text1"/>
              </w:rPr>
              <w:t xml:space="preserve">паковского </w:t>
            </w:r>
            <w:r w:rsidRPr="00E4049B">
              <w:rPr>
                <w:color w:val="000000" w:themeColor="text1"/>
              </w:rPr>
              <w:t>муниципального округа</w:t>
            </w:r>
            <w:proofErr w:type="gramStart"/>
            <w:r w:rsidRPr="00E4049B">
              <w:rPr>
                <w:color w:val="000000" w:themeColor="text1"/>
              </w:rPr>
              <w:t xml:space="preserve"> )</w:t>
            </w:r>
            <w:proofErr w:type="gramEnd"/>
          </w:p>
        </w:tc>
      </w:tr>
      <w:tr w:rsidR="000A3BDC" w:rsidRPr="00E4049B" w:rsidTr="00E56836">
        <w:tc>
          <w:tcPr>
            <w:tcW w:w="0" w:type="auto"/>
          </w:tcPr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</w:p>
        </w:tc>
      </w:tr>
      <w:tr w:rsidR="000A3BDC" w:rsidRPr="00E4049B" w:rsidTr="00E56836">
        <w:tc>
          <w:tcPr>
            <w:tcW w:w="0" w:type="auto"/>
            <w:gridSpan w:val="2"/>
          </w:tcPr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Проверочный лист,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применяемый</w:t>
            </w:r>
            <w:proofErr w:type="gramEnd"/>
            <w:r w:rsidRPr="00E4049B">
              <w:rPr>
                <w:color w:val="000000" w:themeColor="text1"/>
              </w:rPr>
              <w:t xml:space="preserve"> при осуществлении муниципального контроля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на автомобильном транспорте и в дорожном хозяйстве</w:t>
            </w:r>
          </w:p>
          <w:p w:rsidR="000A3BDC" w:rsidRPr="00E4049B" w:rsidRDefault="004B6E1C" w:rsidP="004835D9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территории Шпаковского муниципального округа</w:t>
            </w:r>
            <w:r w:rsidR="000A3BDC" w:rsidRPr="00E4049B">
              <w:rPr>
                <w:color w:val="000000" w:themeColor="text1"/>
              </w:rPr>
              <w:t xml:space="preserve"> </w:t>
            </w:r>
          </w:p>
        </w:tc>
      </w:tr>
      <w:tr w:rsidR="000A3BDC" w:rsidRPr="00E4049B" w:rsidTr="00E56836">
        <w:tc>
          <w:tcPr>
            <w:tcW w:w="0" w:type="auto"/>
            <w:gridSpan w:val="2"/>
          </w:tcPr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(форма проверочного листа, применяемого при осуществлении муниципального контроля на автомобильном транспорте и в дорожном хозяйстве на территории Шпаковского муниципального округа Ставропольского края утверждена</w:t>
            </w:r>
            <w:proofErr w:type="gramEnd"/>
          </w:p>
          <w:p w:rsidR="000A3BDC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 xml:space="preserve">Постановлением администрации Шпаковского муниципального округа </w:t>
            </w:r>
            <w:proofErr w:type="gramStart"/>
            <w:r w:rsidRPr="00E4049B">
              <w:rPr>
                <w:color w:val="000000" w:themeColor="text1"/>
              </w:rPr>
              <w:t>от</w:t>
            </w:r>
            <w:proofErr w:type="gramEnd"/>
            <w:r w:rsidRPr="00E4049B">
              <w:rPr>
                <w:color w:val="000000" w:themeColor="text1"/>
              </w:rPr>
              <w:t xml:space="preserve"> ___________№_______________________</w:t>
            </w:r>
          </w:p>
          <w:p w:rsidR="004835D9" w:rsidRPr="004835D9" w:rsidRDefault="004835D9" w:rsidP="004835D9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452"/>
              <w:gridCol w:w="2778"/>
            </w:tblGrid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9B0B54" w:rsidRPr="00AB151D" w:rsidRDefault="007778ED" w:rsidP="009B0B54">
                  <w:pPr>
                    <w:pStyle w:val="a5"/>
                    <w:jc w:val="center"/>
                    <w:rPr>
                      <w:color w:val="000000"/>
                    </w:rPr>
                  </w:pPr>
                  <w:r w:rsidRPr="00B64A59">
                    <w:rPr>
                      <w:rFonts w:eastAsia="Times New Roman"/>
                      <w:color w:val="000000" w:themeColor="text1"/>
                    </w:rPr>
                    <w:t xml:space="preserve">Муниципальный контроль </w:t>
                  </w:r>
                  <w:r w:rsidR="009B0B54" w:rsidRPr="00AB151D">
                    <w:rPr>
                      <w:color w:val="000000"/>
                    </w:rPr>
                    <w:t>на автомобильном транспорте и в дорожном хозяйстве</w:t>
                  </w:r>
                </w:p>
                <w:p w:rsidR="007778ED" w:rsidRPr="00B64A59" w:rsidRDefault="007778ED" w:rsidP="009B0B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0"/>
                    <w:rPr>
                      <w:rFonts w:ascii="Times New Roman CYR" w:eastAsia="Times New Roman" w:hAnsi="Times New Roman CYR" w:cs="Times New Roman CYR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bCs/>
                      <w:color w:val="000000" w:themeColor="text1"/>
                      <w:sz w:val="24"/>
                      <w:szCs w:val="24"/>
                    </w:rPr>
                    <w:t>на территории Шпаковского муниципального округа</w:t>
                  </w:r>
                </w:p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7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 xml:space="preserve">Вид контрольного мероприятия </w:t>
                  </w:r>
                </w:p>
              </w:tc>
              <w:tc>
                <w:tcPr>
                  <w:tcW w:w="1505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F75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Рейдовый осмотр/выездная проверка</w:t>
                  </w: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Объект муниципального контроля, в отношении которого проводится контрольное мероприятие</w:t>
                  </w:r>
                </w:p>
              </w:tc>
              <w:tc>
                <w:tcPr>
                  <w:tcW w:w="1505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</w:t>
                  </w: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lastRenderedPageBreak/>
                    <w:t>обособленных структурных подразделений), являющихся контролируемыми лицами</w:t>
                  </w:r>
                  <w:proofErr w:type="gramEnd"/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lastRenderedPageBreak/>
                    <w:t>Категория риска объекта контроля</w:t>
                  </w:r>
                </w:p>
              </w:tc>
              <w:tc>
                <w:tcPr>
                  <w:tcW w:w="1505" w:type="pct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      </w:r>
                </w:p>
              </w:tc>
              <w:tc>
                <w:tcPr>
                  <w:tcW w:w="1505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№_____ от_______</w:t>
                  </w: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Место (места) проведения контрольного мероприятия с заполнением проверочного листа</w:t>
                  </w:r>
                </w:p>
              </w:tc>
              <w:tc>
                <w:tcPr>
                  <w:tcW w:w="1505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Учетный номер контрольного мероприятия</w:t>
                  </w:r>
                </w:p>
              </w:tc>
              <w:tc>
                <w:tcPr>
                  <w:tcW w:w="1505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№ _________ от___________</w:t>
                  </w:r>
                </w:p>
              </w:tc>
            </w:tr>
            <w:tr w:rsidR="007778ED" w:rsidRPr="00B64A59" w:rsidTr="00750626">
              <w:tc>
                <w:tcPr>
                  <w:tcW w:w="349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  <w:r w:rsidRPr="00B64A59"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      </w:r>
                </w:p>
              </w:tc>
              <w:tc>
                <w:tcPr>
                  <w:tcW w:w="1505" w:type="pct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7778ED" w:rsidRPr="00B64A59" w:rsidRDefault="007778ED" w:rsidP="004835D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778ED" w:rsidRDefault="007778ED" w:rsidP="007778ED"/>
          <w:p w:rsidR="007778ED" w:rsidRPr="00BF4E44" w:rsidRDefault="007778ED" w:rsidP="00BF4E44">
            <w:pPr>
              <w:widowControl w:val="0"/>
              <w:autoSpaceDE w:val="0"/>
              <w:autoSpaceDN w:val="0"/>
              <w:adjustRightInd w:val="0"/>
              <w:spacing w:before="108" w:after="108" w:line="240" w:lineRule="exact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</w:pPr>
            <w:bookmarkStart w:id="0" w:name="sub_14"/>
            <w:r w:rsidRPr="00B64A59">
              <w:rPr>
                <w:rFonts w:ascii="Times New Roman CYR" w:eastAsia="Times New Roman" w:hAnsi="Times New Roman CYR" w:cs="Times New Roman CYR"/>
                <w:bCs/>
                <w:color w:val="000000" w:themeColor="text1"/>
                <w:sz w:val="24"/>
                <w:szCs w:val="24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  <w:bookmarkEnd w:id="0"/>
          </w:p>
        </w:tc>
      </w:tr>
    </w:tbl>
    <w:p w:rsidR="00BF4E44" w:rsidRDefault="00BF4E44" w:rsidP="000A3BDC">
      <w:pPr>
        <w:pStyle w:val="a6"/>
        <w:rPr>
          <w:color w:val="000000" w:themeColor="text1"/>
          <w:sz w:val="22"/>
          <w:szCs w:val="22"/>
        </w:rPr>
      </w:pPr>
    </w:p>
    <w:p w:rsidR="00BF4E44" w:rsidRDefault="00BF4E44" w:rsidP="000A3BDC">
      <w:pPr>
        <w:pStyle w:val="a6"/>
        <w:rPr>
          <w:color w:val="000000" w:themeColor="text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"/>
        <w:gridCol w:w="1970"/>
        <w:gridCol w:w="2022"/>
        <w:gridCol w:w="746"/>
        <w:gridCol w:w="745"/>
        <w:gridCol w:w="1788"/>
        <w:gridCol w:w="1798"/>
      </w:tblGrid>
      <w:tr w:rsidR="00560503" w:rsidRPr="00560503" w:rsidTr="00BB3E17">
        <w:tc>
          <w:tcPr>
            <w:tcW w:w="238" w:type="pct"/>
            <w:vMerge w:val="restar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560503">
              <w:rPr>
                <w:sz w:val="24"/>
                <w:szCs w:val="24"/>
              </w:rPr>
              <w:t xml:space="preserve"> </w:t>
            </w:r>
            <w:proofErr w:type="gramStart"/>
            <w:r w:rsidRPr="00560503">
              <w:rPr>
                <w:sz w:val="24"/>
                <w:szCs w:val="24"/>
              </w:rPr>
              <w:t>п</w:t>
            </w:r>
            <w:proofErr w:type="gramEnd"/>
            <w:r w:rsidRPr="00560503">
              <w:rPr>
                <w:sz w:val="24"/>
                <w:szCs w:val="24"/>
              </w:rPr>
              <w:t>/п</w:t>
            </w:r>
          </w:p>
        </w:tc>
        <w:tc>
          <w:tcPr>
            <w:tcW w:w="1095" w:type="pct"/>
            <w:vMerge w:val="restar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1119" w:type="pct"/>
            <w:vMerge w:val="restar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571" w:type="pct"/>
            <w:gridSpan w:val="2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Вывод о соблюдении установленных требований</w:t>
            </w:r>
          </w:p>
        </w:tc>
        <w:tc>
          <w:tcPr>
            <w:tcW w:w="1000" w:type="pct"/>
            <w:vMerge w:val="restar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Способ подтверждения соблюдения установленных требований</w:t>
            </w:r>
          </w:p>
        </w:tc>
        <w:tc>
          <w:tcPr>
            <w:tcW w:w="976" w:type="pct"/>
            <w:vMerge w:val="restar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Примечание</w:t>
            </w:r>
          </w:p>
        </w:tc>
      </w:tr>
      <w:tr w:rsidR="00560503" w:rsidRPr="00560503" w:rsidTr="00BB3E17">
        <w:tc>
          <w:tcPr>
            <w:tcW w:w="238" w:type="pct"/>
            <w:vMerge/>
          </w:tcPr>
          <w:p w:rsidR="00560503" w:rsidRPr="00560503" w:rsidRDefault="00560503" w:rsidP="00BB3E1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095" w:type="pct"/>
            <w:vMerge/>
          </w:tcPr>
          <w:p w:rsidR="00560503" w:rsidRPr="00560503" w:rsidRDefault="00560503" w:rsidP="00BB3E1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119" w:type="pct"/>
            <w:vMerge/>
          </w:tcPr>
          <w:p w:rsidR="00560503" w:rsidRPr="00560503" w:rsidRDefault="00560503" w:rsidP="00BB3E1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Да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Нет</w:t>
            </w:r>
          </w:p>
        </w:tc>
        <w:tc>
          <w:tcPr>
            <w:tcW w:w="1000" w:type="pct"/>
            <w:vMerge/>
          </w:tcPr>
          <w:p w:rsidR="00560503" w:rsidRPr="00560503" w:rsidRDefault="00560503" w:rsidP="00BB3E17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976" w:type="pct"/>
            <w:vMerge/>
          </w:tcPr>
          <w:p w:rsidR="00560503" w:rsidRPr="00560503" w:rsidRDefault="00560503" w:rsidP="00BB3E17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Паспортизация автомобильных дорог</w:t>
            </w:r>
          </w:p>
        </w:tc>
        <w:tc>
          <w:tcPr>
            <w:tcW w:w="1119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требования </w:t>
            </w:r>
            <w:hyperlink r:id="rId7" w:history="1">
              <w:r w:rsidRPr="00560503">
                <w:rPr>
                  <w:sz w:val="24"/>
                  <w:szCs w:val="24"/>
                </w:rPr>
                <w:t>ч. 1 ст. 15</w:t>
              </w:r>
            </w:hyperlink>
            <w:r w:rsidRPr="00560503">
              <w:rPr>
                <w:sz w:val="24"/>
                <w:szCs w:val="24"/>
              </w:rPr>
              <w:t xml:space="preserve">, </w:t>
            </w:r>
            <w:hyperlink r:id="rId8" w:history="1">
              <w:r w:rsidRPr="00560503">
                <w:rPr>
                  <w:sz w:val="24"/>
                  <w:szCs w:val="24"/>
                </w:rPr>
                <w:t>ч. 2</w:t>
              </w:r>
            </w:hyperlink>
            <w:r w:rsidRPr="00560503">
              <w:rPr>
                <w:sz w:val="24"/>
                <w:szCs w:val="24"/>
              </w:rPr>
              <w:t xml:space="preserve"> и </w:t>
            </w:r>
            <w:hyperlink r:id="rId9" w:history="1">
              <w:r w:rsidRPr="00560503">
                <w:rPr>
                  <w:sz w:val="24"/>
                  <w:szCs w:val="24"/>
                </w:rPr>
                <w:t>ч. 3 ст. 17</w:t>
              </w:r>
            </w:hyperlink>
            <w:r w:rsidRPr="00560503">
              <w:rPr>
                <w:sz w:val="24"/>
                <w:szCs w:val="24"/>
              </w:rPr>
              <w:t xml:space="preserve"> Федерального закона от 08.11.2007 </w:t>
            </w:r>
            <w:r>
              <w:rPr>
                <w:sz w:val="24"/>
                <w:szCs w:val="24"/>
              </w:rPr>
              <w:t>№</w:t>
            </w:r>
            <w:r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</w:t>
            </w:r>
            <w:r w:rsidRPr="00560503">
              <w:rPr>
                <w:sz w:val="24"/>
                <w:szCs w:val="24"/>
              </w:rPr>
              <w:lastRenderedPageBreak/>
              <w:t xml:space="preserve">отдельные законодательные акты Российской Федерации", Федеральный </w:t>
            </w:r>
            <w:hyperlink r:id="rId10" w:history="1">
              <w:r w:rsidRPr="00560503">
                <w:rPr>
                  <w:sz w:val="24"/>
                  <w:szCs w:val="24"/>
                </w:rPr>
                <w:t>закон</w:t>
              </w:r>
            </w:hyperlink>
            <w:r w:rsidRPr="00560503">
              <w:rPr>
                <w:sz w:val="24"/>
                <w:szCs w:val="24"/>
              </w:rPr>
              <w:t xml:space="preserve"> от 10.12.1995 </w:t>
            </w:r>
            <w:r>
              <w:rPr>
                <w:sz w:val="24"/>
                <w:szCs w:val="24"/>
              </w:rPr>
              <w:t>№</w:t>
            </w:r>
            <w:r w:rsidRPr="00560503">
              <w:rPr>
                <w:sz w:val="24"/>
                <w:szCs w:val="24"/>
              </w:rPr>
              <w:t xml:space="preserve"> 196-ФЗ "О безопасности дорожного движения";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1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4 п. 9 раздела IV</w:t>
              </w:r>
            </w:hyperlink>
            <w:r w:rsidR="00560503" w:rsidRPr="00560503">
              <w:rPr>
                <w:sz w:val="24"/>
                <w:szCs w:val="24"/>
              </w:rPr>
              <w:t xml:space="preserve"> 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402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Предоставление паспорта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Оценка </w:t>
            </w:r>
            <w:proofErr w:type="gramStart"/>
            <w:r w:rsidRPr="00560503">
              <w:rPr>
                <w:sz w:val="24"/>
                <w:szCs w:val="24"/>
              </w:rPr>
              <w:t>уровня содержания автомобильной дороги общего пользования местного значения</w:t>
            </w:r>
            <w:proofErr w:type="gramEnd"/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2" w:history="1">
              <w:r w:rsidR="00560503" w:rsidRPr="00560503">
                <w:rPr>
                  <w:sz w:val="24"/>
                  <w:szCs w:val="24"/>
                </w:rPr>
                <w:t>ч. 2 ст. 17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закона от 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Представление результатов оценки уровня содержания (актов, предписаний)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Оценка технического состояния </w:t>
            </w:r>
            <w:r w:rsidRPr="00560503">
              <w:rPr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3" w:history="1">
              <w:r w:rsidR="00560503" w:rsidRPr="00560503">
                <w:rPr>
                  <w:sz w:val="24"/>
                  <w:szCs w:val="24"/>
                </w:rPr>
                <w:t>ч. 4 ст. 17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закона от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4" w:history="1">
              <w:r w:rsidR="00560503" w:rsidRPr="00560503">
                <w:rPr>
                  <w:sz w:val="24"/>
                  <w:szCs w:val="24"/>
                </w:rPr>
                <w:t>п. п. 2</w:t>
              </w:r>
            </w:hyperlink>
            <w:r w:rsidR="00560503" w:rsidRPr="00560503">
              <w:rPr>
                <w:sz w:val="24"/>
                <w:szCs w:val="24"/>
              </w:rPr>
              <w:t xml:space="preserve"> - </w:t>
            </w:r>
            <w:hyperlink r:id="rId15" w:history="1">
              <w:r w:rsidR="00560503" w:rsidRPr="00560503">
                <w:rPr>
                  <w:sz w:val="24"/>
                  <w:szCs w:val="24"/>
                </w:rPr>
                <w:t>4</w:t>
              </w:r>
            </w:hyperlink>
            <w:r w:rsidR="00560503" w:rsidRPr="00560503">
              <w:rPr>
                <w:sz w:val="24"/>
                <w:szCs w:val="24"/>
              </w:rPr>
              <w:t xml:space="preserve"> Порядка проведения оценки технического состояния автомобильных дорог (Приказ Минтранса России от 07.08.2020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288)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Результаты повторной диагностики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Временные ограничение или прекращение движения транспортных средств по автомобильным дорогам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6" w:history="1">
              <w:r w:rsidR="00560503" w:rsidRPr="00560503">
                <w:rPr>
                  <w:sz w:val="24"/>
                  <w:szCs w:val="24"/>
                </w:rPr>
                <w:t>ч. 2 ст. 30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закона от 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</w:t>
            </w:r>
            <w:r w:rsidR="00560503">
              <w:rPr>
                <w:sz w:val="24"/>
                <w:szCs w:val="24"/>
              </w:rPr>
              <w:t>ьные акты Российской Федерации"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Акт о введении временных ограничений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Контроль качества в отношении применяемых подрядными организациями </w:t>
            </w:r>
            <w:r w:rsidRPr="00560503">
              <w:rPr>
                <w:sz w:val="24"/>
                <w:szCs w:val="24"/>
              </w:rPr>
              <w:lastRenderedPageBreak/>
              <w:t>дорожно-строительных материалов и изделий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7" w:history="1">
              <w:r w:rsidR="00560503" w:rsidRPr="00560503">
                <w:rPr>
                  <w:sz w:val="24"/>
                  <w:szCs w:val="24"/>
                </w:rPr>
                <w:t>п. 24.1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Результаты контроля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Проведение мониторинга, включающего сведения о соблюдении (несоблюдении) технических требований и условий, подлежащих обязательному исполнению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8" w:history="1">
              <w:r w:rsidR="00560503" w:rsidRPr="00560503">
                <w:rPr>
                  <w:sz w:val="24"/>
                  <w:szCs w:val="24"/>
                </w:rPr>
                <w:t>ч. 8 ст. 26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закона от 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19" w:history="1">
              <w:proofErr w:type="gramStart"/>
              <w:r w:rsidR="00560503" w:rsidRPr="00560503">
                <w:rPr>
                  <w:sz w:val="24"/>
                  <w:szCs w:val="24"/>
                </w:rPr>
                <w:t>приказ</w:t>
              </w:r>
            </w:hyperlink>
            <w:r w:rsidR="00560503" w:rsidRPr="00560503">
              <w:rPr>
                <w:sz w:val="24"/>
                <w:szCs w:val="24"/>
              </w:rPr>
              <w:t xml:space="preserve"> Минтранса России от 12.11.2013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348 "Об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</w:t>
            </w:r>
            <w:r w:rsidR="00560503" w:rsidRPr="00560503">
              <w:rPr>
                <w:sz w:val="24"/>
                <w:szCs w:val="24"/>
              </w:rPr>
              <w:lastRenderedPageBreak/>
              <w:t>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указателей"</w:t>
            </w:r>
            <w:proofErr w:type="gramEnd"/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Результаты мониторинга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Покрытие проезжей части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0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"а" п. 13.2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Водоотвод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1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"а" п. 13.2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Сцепные качества дорожного покрытия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2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"б" п. 13.2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Ровность дорожного покрытия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3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"в" п. 13.2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Обочина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4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"д"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25" w:history="1">
              <w:r w:rsidR="00560503" w:rsidRPr="00560503">
                <w:rPr>
                  <w:sz w:val="24"/>
                  <w:szCs w:val="24"/>
                </w:rPr>
                <w:t>"г" п. 13.2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Видимость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6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"е" п. 13.2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Мосты, путепроводы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7" w:history="1">
              <w:r w:rsidR="00560503" w:rsidRPr="00560503">
                <w:rPr>
                  <w:sz w:val="24"/>
                  <w:szCs w:val="24"/>
                </w:rPr>
                <w:t>п. 13.3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Тоннели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28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"а"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29" w:history="1">
              <w:r w:rsidR="00560503" w:rsidRPr="00560503">
                <w:rPr>
                  <w:sz w:val="24"/>
                  <w:szCs w:val="24"/>
                </w:rPr>
                <w:t>"б"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30" w:history="1">
              <w:r w:rsidR="00560503" w:rsidRPr="00560503">
                <w:rPr>
                  <w:sz w:val="24"/>
                  <w:szCs w:val="24"/>
                </w:rPr>
                <w:t>"в" п. 13.4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1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"а" п. 13.5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Дорожная разметка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2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"б" п. 13.5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Светофоры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3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"в" п. 13.5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Направляющие устройства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4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"г" п. 13.5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Железнодорожные переезды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5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"д" п. 13.5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Временные знаки и светофоры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6" w:history="1">
              <w:proofErr w:type="spellStart"/>
              <w:r w:rsidR="00560503" w:rsidRPr="00560503">
                <w:rPr>
                  <w:sz w:val="24"/>
                  <w:szCs w:val="24"/>
                </w:rPr>
                <w:t>пп</w:t>
              </w:r>
              <w:proofErr w:type="spellEnd"/>
              <w:r w:rsidR="00560503" w:rsidRPr="00560503">
                <w:rPr>
                  <w:sz w:val="24"/>
                  <w:szCs w:val="24"/>
                </w:rPr>
                <w:t>. "е" п. 13.5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lastRenderedPageBreak/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Ограждения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7" w:history="1">
              <w:r w:rsidR="00560503" w:rsidRPr="00560503">
                <w:rPr>
                  <w:sz w:val="24"/>
                  <w:szCs w:val="24"/>
                </w:rPr>
                <w:t>п. 13.6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Горизонтальная освещенность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8" w:history="1">
              <w:r w:rsidR="00560503" w:rsidRPr="00560503">
                <w:rPr>
                  <w:sz w:val="24"/>
                  <w:szCs w:val="24"/>
                </w:rPr>
                <w:t>п. 13.7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Наружная реклама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39" w:history="1">
              <w:r w:rsidR="00560503" w:rsidRPr="00560503">
                <w:rPr>
                  <w:sz w:val="24"/>
                  <w:szCs w:val="24"/>
                </w:rPr>
                <w:t>п. 13.8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Очистка покрытия от снега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0" w:history="1">
              <w:r w:rsidR="00560503" w:rsidRPr="00560503">
                <w:rPr>
                  <w:sz w:val="24"/>
                  <w:szCs w:val="24"/>
                </w:rPr>
                <w:t>п. 13.9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Ликвидация зимней скользкости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1" w:history="1">
              <w:r w:rsidR="00560503" w:rsidRPr="00560503">
                <w:rPr>
                  <w:sz w:val="24"/>
                  <w:szCs w:val="24"/>
                </w:rPr>
                <w:t>п. 13.9 ст. 3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Проведение входного контроля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2" w:history="1">
              <w:r w:rsidR="00560503" w:rsidRPr="00560503">
                <w:rPr>
                  <w:sz w:val="24"/>
                  <w:szCs w:val="24"/>
                </w:rPr>
                <w:t>п. 24.1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Подрядные организации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Наличие </w:t>
            </w:r>
            <w:r w:rsidRPr="00560503">
              <w:rPr>
                <w:sz w:val="24"/>
                <w:szCs w:val="24"/>
              </w:rPr>
              <w:lastRenderedPageBreak/>
              <w:t>декларации материалов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3" w:history="1">
              <w:r w:rsidR="00560503" w:rsidRPr="00560503">
                <w:rPr>
                  <w:sz w:val="24"/>
                  <w:szCs w:val="24"/>
                </w:rPr>
                <w:t>п. 14 ст. 3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44" w:history="1">
              <w:r w:rsidR="00560503" w:rsidRPr="00560503">
                <w:rPr>
                  <w:sz w:val="24"/>
                  <w:szCs w:val="24"/>
                </w:rPr>
                <w:t xml:space="preserve">п. 24.2 </w:t>
              </w:r>
              <w:r w:rsidR="00560503" w:rsidRPr="00560503">
                <w:rPr>
                  <w:sz w:val="24"/>
                  <w:szCs w:val="24"/>
                </w:rPr>
                <w:lastRenderedPageBreak/>
                <w:t>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Предоставление </w:t>
            </w:r>
            <w:r w:rsidRPr="00560503">
              <w:rPr>
                <w:sz w:val="24"/>
                <w:szCs w:val="24"/>
              </w:rPr>
              <w:lastRenderedPageBreak/>
              <w:t>декларации либо сведений о декларации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lastRenderedPageBreak/>
              <w:t xml:space="preserve">Для подрядных </w:t>
            </w:r>
            <w:r w:rsidRPr="00560503">
              <w:rPr>
                <w:sz w:val="24"/>
                <w:szCs w:val="24"/>
              </w:rPr>
              <w:lastRenderedPageBreak/>
              <w:t>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Срок хранения декларации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5" w:history="1">
              <w:r w:rsidR="00560503" w:rsidRPr="00560503">
                <w:rPr>
                  <w:sz w:val="24"/>
                  <w:szCs w:val="24"/>
                </w:rPr>
                <w:t>п. 24.10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Производитель, продавец материалов и изделий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Наличие сертификата на изделия и материалы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6" w:history="1">
              <w:r w:rsidR="00560503" w:rsidRPr="00560503">
                <w:rPr>
                  <w:sz w:val="24"/>
                  <w:szCs w:val="24"/>
                </w:rPr>
                <w:t>п. 14 ст. 3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47" w:history="1">
              <w:r w:rsidR="00560503" w:rsidRPr="00560503">
                <w:rPr>
                  <w:sz w:val="24"/>
                  <w:szCs w:val="24"/>
                </w:rPr>
                <w:t>п. 24.3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Предоставление сертификата либо сведений о сертификате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Реализация продукции, подлежащей обязательному подтверждению соответствия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48" w:history="1">
              <w:r w:rsidR="00560503" w:rsidRPr="00560503">
                <w:rPr>
                  <w:sz w:val="24"/>
                  <w:szCs w:val="24"/>
                </w:rPr>
                <w:t>п. п. 24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49" w:history="1">
              <w:r w:rsidR="00560503" w:rsidRPr="00560503">
                <w:rPr>
                  <w:sz w:val="24"/>
                  <w:szCs w:val="24"/>
                </w:rPr>
                <w:t>24.2</w:t>
              </w:r>
            </w:hyperlink>
            <w:r w:rsidR="00560503" w:rsidRPr="00560503">
              <w:rPr>
                <w:sz w:val="24"/>
                <w:szCs w:val="24"/>
              </w:rPr>
              <w:t xml:space="preserve">, </w:t>
            </w:r>
            <w:hyperlink r:id="rId50" w:history="1">
              <w:r w:rsidR="00560503" w:rsidRPr="00560503">
                <w:rPr>
                  <w:sz w:val="24"/>
                  <w:szCs w:val="24"/>
                </w:rPr>
                <w:t>24.18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Указание сведений о сертификате и декларации соответствия в сопроводительных документах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грузоотправителей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Сертификация изделий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1" w:history="1">
              <w:r w:rsidR="00560503" w:rsidRPr="00560503">
                <w:rPr>
                  <w:sz w:val="24"/>
                  <w:szCs w:val="24"/>
                </w:rPr>
                <w:t>п. 24.12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2" w:history="1">
              <w:r w:rsidR="00560503" w:rsidRPr="00560503">
                <w:rPr>
                  <w:sz w:val="24"/>
                  <w:szCs w:val="24"/>
                </w:rPr>
                <w:t>Решение</w:t>
              </w:r>
            </w:hyperlink>
            <w:r w:rsidR="00560503" w:rsidRPr="00560503">
              <w:rPr>
                <w:sz w:val="24"/>
                <w:szCs w:val="24"/>
              </w:rPr>
              <w:t xml:space="preserve"> Коллегии Евразийской экономической комиссии от 25.12.2012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293 "О единых формах сертификата соответствия и декларации о соответствии требованиям технических регламентов Евразийского </w:t>
            </w:r>
            <w:r w:rsidR="00560503" w:rsidRPr="00560503">
              <w:rPr>
                <w:sz w:val="24"/>
                <w:szCs w:val="24"/>
              </w:rPr>
              <w:lastRenderedPageBreak/>
              <w:t>экономического союза и правилах их оформления"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Соответствие форм сертификатов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Органы по сертификации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Декларирование материалов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3" w:history="1">
              <w:r w:rsidR="00560503" w:rsidRPr="00560503">
                <w:rPr>
                  <w:sz w:val="24"/>
                  <w:szCs w:val="24"/>
                </w:rPr>
                <w:t>п. 24.10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4" w:history="1">
              <w:proofErr w:type="gramStart"/>
              <w:r w:rsidR="00560503" w:rsidRPr="00560503">
                <w:rPr>
                  <w:sz w:val="24"/>
                  <w:szCs w:val="24"/>
                </w:rPr>
                <w:t>Решение</w:t>
              </w:r>
            </w:hyperlink>
            <w:r w:rsidR="00560503" w:rsidRPr="00560503">
              <w:rPr>
                <w:sz w:val="24"/>
                <w:szCs w:val="24"/>
              </w:rPr>
              <w:t xml:space="preserve"> Коллегии Евразийской экономической комиссии от 25.12.2012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293 "О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оформления")</w:t>
            </w:r>
            <w:proofErr w:type="gramEnd"/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Соответствие форм деклараций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Производитель, продавец материалов и изделий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Маркировка изделий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5" w:history="1">
              <w:r w:rsidR="00560503" w:rsidRPr="00560503">
                <w:rPr>
                  <w:sz w:val="24"/>
                  <w:szCs w:val="24"/>
                </w:rPr>
                <w:t>п. 24.16 ст. 5</w:t>
              </w:r>
            </w:hyperlink>
            <w:r w:rsidR="00560503" w:rsidRPr="00560503">
              <w:rPr>
                <w:sz w:val="24"/>
                <w:szCs w:val="24"/>
              </w:rPr>
              <w:t xml:space="preserve"> Технического регламента Таможенного союза "Безопасность автомобильных дорог" (ТРТС 014/2011), принятого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решением комиссии Таможенного союза 18.10.2011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827;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6" w:history="1">
              <w:r w:rsidR="00560503" w:rsidRPr="00560503">
                <w:rPr>
                  <w:sz w:val="24"/>
                  <w:szCs w:val="24"/>
                </w:rPr>
                <w:t>Решение</w:t>
              </w:r>
            </w:hyperlink>
            <w:r w:rsidR="00560503" w:rsidRPr="00560503">
              <w:rPr>
                <w:sz w:val="24"/>
                <w:szCs w:val="24"/>
              </w:rPr>
              <w:t xml:space="preserve"> Комиссии Таможенного союза от 15.07.2011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711 "О едином знаке обращения продукции на рынке Евразийского экономического союза и порядке его применения"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Предоставление сопроводительных документов на материалы и визуальный осмотр изделий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Производитель, продавец материалов и изделий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Выезды на дорогу общего пользования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7" w:history="1">
              <w:r w:rsidR="00560503" w:rsidRPr="00560503">
                <w:rPr>
                  <w:sz w:val="24"/>
                  <w:szCs w:val="24"/>
                </w:rPr>
                <w:t>ст. 20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закона от 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Обследование автомобильной 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автомобильных дорог и подрядных организаций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Предоставление минимально необходимых услуг, оказываемых на объектах дорожного сервиса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8" w:history="1">
              <w:r w:rsidR="00560503" w:rsidRPr="00560503">
                <w:rPr>
                  <w:sz w:val="24"/>
                  <w:szCs w:val="24"/>
                </w:rPr>
                <w:t>п. 2 ст. 22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закона от 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</w:t>
            </w:r>
            <w:r w:rsidR="00560503" w:rsidRPr="00560503">
              <w:rPr>
                <w:sz w:val="24"/>
                <w:szCs w:val="24"/>
              </w:rPr>
              <w:lastRenderedPageBreak/>
              <w:t>изменений в отдельные законодательные акты Российской Федерации";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59" w:history="1">
              <w:proofErr w:type="gramStart"/>
              <w:r w:rsidR="00560503" w:rsidRPr="00560503">
                <w:rPr>
                  <w:sz w:val="24"/>
                  <w:szCs w:val="24"/>
                </w:rPr>
                <w:t>постановление</w:t>
              </w:r>
            </w:hyperlink>
            <w:r w:rsidR="00560503" w:rsidRPr="00560503">
              <w:rPr>
                <w:sz w:val="24"/>
                <w:szCs w:val="24"/>
              </w:rPr>
              <w:t xml:space="preserve"> Правительства Российской Федерации от 28.10.2020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1753 "О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сервиса"</w:t>
            </w:r>
            <w:proofErr w:type="gramEnd"/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Визуальное обследование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>Для владельцев объектов дорожного сервиса</w:t>
            </w:r>
          </w:p>
        </w:tc>
      </w:tr>
      <w:tr w:rsidR="00560503" w:rsidRPr="00560503" w:rsidTr="00BB3E17">
        <w:tc>
          <w:tcPr>
            <w:tcW w:w="238" w:type="pct"/>
          </w:tcPr>
          <w:p w:rsidR="00560503" w:rsidRPr="00560503" w:rsidRDefault="00560503" w:rsidP="00BB3E1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095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Содержание подъездов, </w:t>
            </w:r>
            <w:r w:rsidRPr="00560503">
              <w:rPr>
                <w:sz w:val="24"/>
                <w:szCs w:val="24"/>
              </w:rPr>
              <w:lastRenderedPageBreak/>
              <w:t>съездов и примыканий, стоянок и мест остановки транспортных средств, переходно-скоростных полос объекта дорожного сервиса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1119" w:type="pct"/>
          </w:tcPr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60" w:history="1">
              <w:r w:rsidR="00560503" w:rsidRPr="00560503">
                <w:rPr>
                  <w:sz w:val="24"/>
                  <w:szCs w:val="24"/>
                </w:rPr>
                <w:t>п. 10 ст. 22</w:t>
              </w:r>
            </w:hyperlink>
            <w:r w:rsidR="00560503" w:rsidRPr="00560503">
              <w:rPr>
                <w:sz w:val="24"/>
                <w:szCs w:val="24"/>
              </w:rPr>
              <w:t xml:space="preserve"> Федерального </w:t>
            </w:r>
            <w:r w:rsidR="00560503" w:rsidRPr="00560503">
              <w:rPr>
                <w:sz w:val="24"/>
                <w:szCs w:val="24"/>
              </w:rPr>
              <w:lastRenderedPageBreak/>
              <w:t xml:space="preserve">закона от 08.11.2007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      </w:r>
          </w:p>
          <w:p w:rsidR="00560503" w:rsidRPr="00560503" w:rsidRDefault="00D32DE3" w:rsidP="00BB3E17">
            <w:pPr>
              <w:pStyle w:val="ConsPlusNormal"/>
              <w:rPr>
                <w:sz w:val="24"/>
                <w:szCs w:val="24"/>
              </w:rPr>
            </w:pPr>
            <w:hyperlink r:id="rId61" w:history="1">
              <w:r w:rsidR="00560503" w:rsidRPr="00560503">
                <w:rPr>
                  <w:sz w:val="24"/>
                  <w:szCs w:val="24"/>
                </w:rPr>
                <w:t>Классификация</w:t>
              </w:r>
            </w:hyperlink>
            <w:r w:rsidR="00560503" w:rsidRPr="00560503">
              <w:rPr>
                <w:sz w:val="24"/>
                <w:szCs w:val="24"/>
              </w:rPr>
              <w:t xml:space="preserve"> работ по капитальному ремонту, ремонту и содержанию автомобильных дорог, утвержденная приказом Министерства транспорта Российской Федерации от 16.11.2012 г. </w:t>
            </w:r>
            <w:r w:rsidR="00560503">
              <w:rPr>
                <w:sz w:val="24"/>
                <w:szCs w:val="24"/>
              </w:rPr>
              <w:t>№</w:t>
            </w:r>
            <w:r w:rsidR="00560503" w:rsidRPr="00560503">
              <w:rPr>
                <w:sz w:val="24"/>
                <w:szCs w:val="24"/>
              </w:rPr>
              <w:t xml:space="preserve"> 402</w:t>
            </w: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00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t xml:space="preserve">Обследование автомобильной </w:t>
            </w:r>
            <w:r w:rsidRPr="00560503">
              <w:rPr>
                <w:sz w:val="24"/>
                <w:szCs w:val="24"/>
              </w:rPr>
              <w:lastRenderedPageBreak/>
              <w:t>дороги</w:t>
            </w:r>
          </w:p>
        </w:tc>
        <w:tc>
          <w:tcPr>
            <w:tcW w:w="976" w:type="pct"/>
          </w:tcPr>
          <w:p w:rsidR="00560503" w:rsidRPr="00560503" w:rsidRDefault="00560503" w:rsidP="00BB3E17">
            <w:pPr>
              <w:pStyle w:val="ConsPlusNormal"/>
              <w:rPr>
                <w:sz w:val="24"/>
                <w:szCs w:val="24"/>
              </w:rPr>
            </w:pPr>
            <w:r w:rsidRPr="00560503">
              <w:rPr>
                <w:sz w:val="24"/>
                <w:szCs w:val="24"/>
              </w:rPr>
              <w:lastRenderedPageBreak/>
              <w:t xml:space="preserve">Владелец объекта </w:t>
            </w:r>
            <w:r w:rsidRPr="00560503">
              <w:rPr>
                <w:sz w:val="24"/>
                <w:szCs w:val="24"/>
              </w:rPr>
              <w:lastRenderedPageBreak/>
              <w:t>дорожного сервиса</w:t>
            </w:r>
          </w:p>
        </w:tc>
      </w:tr>
    </w:tbl>
    <w:p w:rsidR="00BF4E44" w:rsidRDefault="00BF4E44" w:rsidP="000A3BDC">
      <w:pPr>
        <w:pStyle w:val="a6"/>
        <w:rPr>
          <w:color w:val="000000" w:themeColor="text1"/>
          <w:sz w:val="22"/>
          <w:szCs w:val="22"/>
        </w:rPr>
      </w:pPr>
    </w:p>
    <w:p w:rsidR="00BF4E44" w:rsidRDefault="00BF4E44" w:rsidP="000A3BDC">
      <w:pPr>
        <w:pStyle w:val="a6"/>
        <w:rPr>
          <w:color w:val="000000" w:themeColor="text1"/>
          <w:sz w:val="22"/>
          <w:szCs w:val="22"/>
        </w:rPr>
      </w:pPr>
    </w:p>
    <w:p w:rsidR="000A3BDC" w:rsidRPr="00E4049B" w:rsidRDefault="000A3BDC" w:rsidP="000A3BDC">
      <w:pPr>
        <w:pStyle w:val="a6"/>
        <w:rPr>
          <w:color w:val="000000" w:themeColor="text1"/>
          <w:sz w:val="22"/>
          <w:szCs w:val="22"/>
        </w:rPr>
      </w:pPr>
      <w:r w:rsidRPr="00E4049B">
        <w:rPr>
          <w:color w:val="000000" w:themeColor="text1"/>
          <w:sz w:val="22"/>
          <w:szCs w:val="22"/>
        </w:rPr>
        <w:t>Пояснения и дополнения по вопросам, содержащимся в перечне:</w:t>
      </w:r>
    </w:p>
    <w:p w:rsidR="000A3BDC" w:rsidRPr="00E4049B" w:rsidRDefault="000A3BDC" w:rsidP="000A3BDC">
      <w:pPr>
        <w:pStyle w:val="a6"/>
        <w:rPr>
          <w:color w:val="000000" w:themeColor="text1"/>
          <w:sz w:val="22"/>
          <w:szCs w:val="22"/>
        </w:rPr>
      </w:pPr>
      <w:r w:rsidRPr="00E4049B">
        <w:rPr>
          <w:color w:val="000000" w:themeColor="text1"/>
          <w:sz w:val="22"/>
          <w:szCs w:val="22"/>
        </w:rPr>
        <w:t>______________________________________________________________________</w:t>
      </w:r>
    </w:p>
    <w:p w:rsidR="000A3BDC" w:rsidRPr="00E4049B" w:rsidRDefault="000A3BDC" w:rsidP="000A3BDC">
      <w:pPr>
        <w:pStyle w:val="a6"/>
        <w:rPr>
          <w:color w:val="000000" w:themeColor="text1"/>
          <w:sz w:val="22"/>
          <w:szCs w:val="22"/>
        </w:rPr>
      </w:pPr>
      <w:r w:rsidRPr="00E4049B">
        <w:rPr>
          <w:color w:val="000000" w:themeColor="text1"/>
          <w:sz w:val="22"/>
          <w:szCs w:val="22"/>
        </w:rPr>
        <w:t>______________________________________________________________________</w:t>
      </w:r>
    </w:p>
    <w:p w:rsidR="000A3BDC" w:rsidRPr="00E4049B" w:rsidRDefault="000A3BDC" w:rsidP="000A3BDC">
      <w:pPr>
        <w:pStyle w:val="a6"/>
        <w:rPr>
          <w:color w:val="000000" w:themeColor="text1"/>
          <w:sz w:val="22"/>
          <w:szCs w:val="22"/>
        </w:rPr>
      </w:pPr>
      <w:r w:rsidRPr="00E4049B">
        <w:rPr>
          <w:color w:val="000000" w:themeColor="text1"/>
          <w:sz w:val="22"/>
          <w:szCs w:val="22"/>
        </w:rPr>
        <w:t>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52"/>
        <w:gridCol w:w="4347"/>
      </w:tblGrid>
      <w:tr w:rsidR="000A3BDC" w:rsidRPr="00E4049B" w:rsidTr="00724139">
        <w:tc>
          <w:tcPr>
            <w:tcW w:w="5352" w:type="dxa"/>
          </w:tcPr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"___" _____________ 20__ г.</w:t>
            </w:r>
          </w:p>
          <w:p w:rsidR="000A3BDC" w:rsidRPr="00E4049B" w:rsidRDefault="000A3BDC" w:rsidP="00724139">
            <w:pPr>
              <w:pStyle w:val="a5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(указывается дата заполнения</w:t>
            </w:r>
            <w:r w:rsidR="00724139">
              <w:rPr>
                <w:color w:val="000000" w:themeColor="text1"/>
              </w:rPr>
              <w:t xml:space="preserve"> проверочного </w:t>
            </w:r>
            <w:r w:rsidRPr="00E4049B">
              <w:rPr>
                <w:color w:val="000000" w:themeColor="text1"/>
              </w:rPr>
              <w:t>листа)</w:t>
            </w:r>
          </w:p>
        </w:tc>
        <w:tc>
          <w:tcPr>
            <w:tcW w:w="4347" w:type="dxa"/>
          </w:tcPr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</w:p>
        </w:tc>
      </w:tr>
      <w:tr w:rsidR="000A3BDC" w:rsidRPr="00E4049B" w:rsidTr="00724139">
        <w:tc>
          <w:tcPr>
            <w:tcW w:w="9699" w:type="dxa"/>
            <w:gridSpan w:val="2"/>
          </w:tcPr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Подписи лица (лиц), проводящего (проводящих) проверку:</w:t>
            </w:r>
            <w:proofErr w:type="gramEnd"/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Должность ____________________________________ /Ф.И.О.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Должность ____________________________________ /Ф.И.О.</w:t>
            </w: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С проверочн</w:t>
            </w:r>
            <w:bookmarkStart w:id="1" w:name="_GoBack"/>
            <w:bookmarkEnd w:id="1"/>
            <w:r w:rsidRPr="00E4049B">
              <w:rPr>
                <w:color w:val="000000" w:themeColor="text1"/>
              </w:rPr>
              <w:t>ым листом ознакомле</w:t>
            </w:r>
            <w:proofErr w:type="gramStart"/>
            <w:r w:rsidRPr="00E4049B">
              <w:rPr>
                <w:color w:val="000000" w:themeColor="text1"/>
              </w:rPr>
              <w:t>н(</w:t>
            </w:r>
            <w:proofErr w:type="gramEnd"/>
            <w:r w:rsidRPr="00E4049B">
              <w:rPr>
                <w:color w:val="000000" w:themeColor="text1"/>
              </w:rPr>
              <w:t>а):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_______________________________________________________________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иного должностного лица или уполномоченного представителя юридического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лица, индивидуального предпринимателя, его уполномоченного представителя)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"__" ____________________ 20__ г. _____________________________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lastRenderedPageBreak/>
              <w:t xml:space="preserve">                                            (подпись)</w:t>
            </w: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Отметка об отказе ознакомления с проверочным листом: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_______________________________________________________________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(фамилия, имя, отчество (в случае, если имеется), уполномоченного</w:t>
            </w:r>
            <w:proofErr w:type="gramEnd"/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должностного лица (лиц), проводящего проверку)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"__" ____________________ 20__ г. _____________________________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 xml:space="preserve">                                            (подпись)</w:t>
            </w: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Копию проверочного листа получи</w:t>
            </w:r>
            <w:proofErr w:type="gramStart"/>
            <w:r w:rsidRPr="00E4049B">
              <w:rPr>
                <w:color w:val="000000" w:themeColor="text1"/>
              </w:rPr>
              <w:t>л(</w:t>
            </w:r>
            <w:proofErr w:type="gramEnd"/>
            <w:r w:rsidRPr="00E4049B">
              <w:rPr>
                <w:color w:val="000000" w:themeColor="text1"/>
              </w:rPr>
              <w:t>а):</w:t>
            </w: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___________________________________________________________________________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иного должностного лица или уполномоченного представителя юридического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лица, индивидуального предпринимателя, его уполномоченного представителя)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"__" ____________________ 20__ г. _____________________________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 xml:space="preserve">                                            (подпись)</w:t>
            </w: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Отметка об отказе получения проверочного листа: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_______________________________________________________________</w:t>
            </w:r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proofErr w:type="gramStart"/>
            <w:r w:rsidRPr="00E4049B">
              <w:rPr>
                <w:color w:val="000000" w:themeColor="text1"/>
              </w:rPr>
              <w:t>(фамилия, имя, отчество (в случае, если имеется), уполномоченного</w:t>
            </w:r>
            <w:proofErr w:type="gramEnd"/>
          </w:p>
          <w:p w:rsidR="000A3BDC" w:rsidRPr="00E4049B" w:rsidRDefault="000A3BDC" w:rsidP="004835D9">
            <w:pPr>
              <w:pStyle w:val="a5"/>
              <w:jc w:val="center"/>
              <w:rPr>
                <w:color w:val="000000" w:themeColor="text1"/>
              </w:rPr>
            </w:pPr>
            <w:r w:rsidRPr="00E4049B">
              <w:rPr>
                <w:color w:val="000000" w:themeColor="text1"/>
              </w:rPr>
              <w:t>должностного лица (лиц), проводящего проверку)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>"__" ____________________ 20__ г. _____________________________</w:t>
            </w:r>
          </w:p>
          <w:p w:rsidR="000A3BDC" w:rsidRPr="00E4049B" w:rsidRDefault="000A3BDC" w:rsidP="004835D9">
            <w:pPr>
              <w:pStyle w:val="a6"/>
              <w:rPr>
                <w:color w:val="000000" w:themeColor="text1"/>
                <w:sz w:val="22"/>
                <w:szCs w:val="22"/>
              </w:rPr>
            </w:pPr>
            <w:r w:rsidRPr="00E4049B">
              <w:rPr>
                <w:color w:val="000000" w:themeColor="text1"/>
                <w:sz w:val="22"/>
                <w:szCs w:val="22"/>
              </w:rPr>
              <w:t xml:space="preserve">                                            (подпись)</w:t>
            </w:r>
          </w:p>
          <w:p w:rsidR="000A3BDC" w:rsidRPr="00E4049B" w:rsidRDefault="000A3BDC" w:rsidP="004835D9">
            <w:pPr>
              <w:pStyle w:val="a5"/>
              <w:rPr>
                <w:color w:val="000000" w:themeColor="text1"/>
              </w:rPr>
            </w:pPr>
          </w:p>
        </w:tc>
      </w:tr>
    </w:tbl>
    <w:p w:rsidR="000A3BDC" w:rsidRPr="00E4049B" w:rsidRDefault="000A3BDC" w:rsidP="000A3BDC">
      <w:pPr>
        <w:rPr>
          <w:color w:val="000000" w:themeColor="text1"/>
        </w:rPr>
      </w:pPr>
    </w:p>
    <w:p w:rsidR="001C7F99" w:rsidRPr="00115AB3" w:rsidRDefault="001C7F99" w:rsidP="00115AB3">
      <w:pPr>
        <w:spacing w:after="0" w:line="240" w:lineRule="auto"/>
        <w:rPr>
          <w:rFonts w:ascii="Times New Roman" w:hAnsi="Times New Roman" w:cs="Times New Roman"/>
        </w:rPr>
      </w:pPr>
    </w:p>
    <w:p w:rsidR="00115AB3" w:rsidRPr="00115AB3" w:rsidRDefault="00115AB3" w:rsidP="00115AB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AB3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главы администрации</w:t>
      </w:r>
    </w:p>
    <w:p w:rsidR="00115AB3" w:rsidRPr="00115AB3" w:rsidRDefault="00115AB3" w:rsidP="00115AB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Шпаковского муниципального округа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115A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Е.В. Семенова</w:t>
      </w:r>
    </w:p>
    <w:p w:rsidR="00115AB3" w:rsidRDefault="00115AB3"/>
    <w:sectPr w:rsidR="00115AB3" w:rsidSect="009B0B54">
      <w:headerReference w:type="default" r:id="rId62"/>
      <w:footerReference w:type="default" r:id="rId63"/>
      <w:pgSz w:w="11900" w:h="16800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E3" w:rsidRDefault="00D32DE3" w:rsidP="00115AB3">
      <w:pPr>
        <w:spacing w:after="0" w:line="240" w:lineRule="auto"/>
      </w:pPr>
      <w:r>
        <w:separator/>
      </w:r>
    </w:p>
  </w:endnote>
  <w:endnote w:type="continuationSeparator" w:id="0">
    <w:p w:rsidR="00D32DE3" w:rsidRDefault="00D32DE3" w:rsidP="0011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8"/>
      <w:gridCol w:w="3115"/>
      <w:gridCol w:w="3115"/>
    </w:tblGrid>
    <w:tr w:rsidR="004835D9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4835D9" w:rsidRDefault="004835D9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835D9" w:rsidRDefault="004835D9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835D9" w:rsidRDefault="004835D9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E3" w:rsidRDefault="00D32DE3" w:rsidP="00115AB3">
      <w:pPr>
        <w:spacing w:after="0" w:line="240" w:lineRule="auto"/>
      </w:pPr>
      <w:r>
        <w:separator/>
      </w:r>
    </w:p>
  </w:footnote>
  <w:footnote w:type="continuationSeparator" w:id="0">
    <w:p w:rsidR="00D32DE3" w:rsidRDefault="00D32DE3" w:rsidP="00115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76269"/>
      <w:docPartObj>
        <w:docPartGallery w:val="Page Numbers (Top of Page)"/>
        <w:docPartUnique/>
      </w:docPartObj>
    </w:sdtPr>
    <w:sdtEndPr/>
    <w:sdtContent>
      <w:p w:rsidR="004835D9" w:rsidRDefault="004835D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13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835D9" w:rsidRDefault="004835D9">
    <w:pPr>
      <w:rPr>
        <w:rFonts w:ascii="Times New Roman" w:hAnsi="Times New Roman" w:cs="Times New Roman"/>
        <w:sz w:val="20"/>
        <w:szCs w:val="20"/>
      </w:rPr>
    </w:pPr>
  </w:p>
  <w:p w:rsidR="004835D9" w:rsidRDefault="004835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DC"/>
    <w:rsid w:val="000A3BDC"/>
    <w:rsid w:val="00115AB3"/>
    <w:rsid w:val="001C7F99"/>
    <w:rsid w:val="004835D9"/>
    <w:rsid w:val="004B6E1C"/>
    <w:rsid w:val="00560503"/>
    <w:rsid w:val="00724139"/>
    <w:rsid w:val="00750626"/>
    <w:rsid w:val="007778ED"/>
    <w:rsid w:val="00790EA7"/>
    <w:rsid w:val="00825CD8"/>
    <w:rsid w:val="00955359"/>
    <w:rsid w:val="009B0B54"/>
    <w:rsid w:val="00BF4E44"/>
    <w:rsid w:val="00D32DE3"/>
    <w:rsid w:val="00DE1ECE"/>
    <w:rsid w:val="00E56836"/>
    <w:rsid w:val="00EF5F67"/>
    <w:rsid w:val="00F7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3BD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3BD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A3B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0A3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1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AB3"/>
  </w:style>
  <w:style w:type="paragraph" w:styleId="a9">
    <w:name w:val="footer"/>
    <w:basedOn w:val="a"/>
    <w:link w:val="aa"/>
    <w:uiPriority w:val="99"/>
    <w:unhideWhenUsed/>
    <w:rsid w:val="0011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AB3"/>
  </w:style>
  <w:style w:type="paragraph" w:customStyle="1" w:styleId="TableParagraph">
    <w:name w:val="Table Paragraph"/>
    <w:basedOn w:val="a"/>
    <w:uiPriority w:val="1"/>
    <w:qFormat/>
    <w:rsid w:val="004835D9"/>
    <w:pPr>
      <w:autoSpaceDE w:val="0"/>
      <w:autoSpaceDN w:val="0"/>
      <w:adjustRightInd w:val="0"/>
      <w:spacing w:after="0" w:line="240" w:lineRule="auto"/>
      <w:ind w:left="103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750626"/>
    <w:pPr>
      <w:autoSpaceDE w:val="0"/>
      <w:autoSpaceDN w:val="0"/>
      <w:adjustRightInd w:val="0"/>
      <w:spacing w:before="25" w:after="0" w:line="240" w:lineRule="auto"/>
      <w:ind w:left="580" w:right="583"/>
      <w:jc w:val="center"/>
      <w:outlineLvl w:val="0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BF4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A3BD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3BDC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A3BD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0A3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1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5AB3"/>
  </w:style>
  <w:style w:type="paragraph" w:styleId="a9">
    <w:name w:val="footer"/>
    <w:basedOn w:val="a"/>
    <w:link w:val="aa"/>
    <w:uiPriority w:val="99"/>
    <w:unhideWhenUsed/>
    <w:rsid w:val="00115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5AB3"/>
  </w:style>
  <w:style w:type="paragraph" w:customStyle="1" w:styleId="TableParagraph">
    <w:name w:val="Table Paragraph"/>
    <w:basedOn w:val="a"/>
    <w:uiPriority w:val="1"/>
    <w:qFormat/>
    <w:rsid w:val="004835D9"/>
    <w:pPr>
      <w:autoSpaceDE w:val="0"/>
      <w:autoSpaceDN w:val="0"/>
      <w:adjustRightInd w:val="0"/>
      <w:spacing w:after="0" w:line="240" w:lineRule="auto"/>
      <w:ind w:left="103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750626"/>
    <w:pPr>
      <w:autoSpaceDE w:val="0"/>
      <w:autoSpaceDN w:val="0"/>
      <w:adjustRightInd w:val="0"/>
      <w:spacing w:before="25" w:after="0" w:line="240" w:lineRule="auto"/>
      <w:ind w:left="580" w:right="583"/>
      <w:jc w:val="center"/>
      <w:outlineLvl w:val="0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rsid w:val="00BF4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7D9E570BEF59CF53D8A01E2321A1A519F4D07BEE85E36C95C7094026C6EA8CDC4FDC6C3D2E99B99562F1473A2ED48394A2A5nA2AJ" TargetMode="External"/><Relationship Id="rId18" Type="http://schemas.openxmlformats.org/officeDocument/2006/relationships/hyperlink" Target="consultantplus://offline/ref=907D9E570BEF59CF53D8A01E2321A1A519F4D07BEE85E36C95C7094026C6EA8CDC4FDC6F367ACEFFC364A517607BDA9D97BCA7AB97E5C507n825J" TargetMode="External"/><Relationship Id="rId26" Type="http://schemas.openxmlformats.org/officeDocument/2006/relationships/hyperlink" Target="consultantplus://offline/ref=907D9E570BEF59CF53D8A01E2321A1A51BF4DE7EE186E36C95C7094026C6EA8CDC4FDC6F367ACAFCC964A517607BDA9D97BCA7AB97E5C507n825J" TargetMode="External"/><Relationship Id="rId39" Type="http://schemas.openxmlformats.org/officeDocument/2006/relationships/hyperlink" Target="consultantplus://offline/ref=907D9E570BEF59CF53D8A01E2321A1A51BF4DE7EE186E36C95C7094026C6EA8CDC4FDC6F367ACAF8C064A517607BDA9D97BCA7AB97E5C507n825J" TargetMode="External"/><Relationship Id="rId21" Type="http://schemas.openxmlformats.org/officeDocument/2006/relationships/hyperlink" Target="consultantplus://offline/ref=907D9E570BEF59CF53D8A01E2321A1A51BF4DE7EE186E36C95C7094026C6EA8CDC4FDC6F367ACAFCC164A517607BDA9D97BCA7AB97E5C507n825J" TargetMode="External"/><Relationship Id="rId34" Type="http://schemas.openxmlformats.org/officeDocument/2006/relationships/hyperlink" Target="consultantplus://offline/ref=907D9E570BEF59CF53D8A01E2321A1A51BF4DE7EE186E36C95C7094026C6EA8CDC4FDC6F367ACAFEC564A517607BDA9D97BCA7AB97E5C507n825J" TargetMode="External"/><Relationship Id="rId42" Type="http://schemas.openxmlformats.org/officeDocument/2006/relationships/hyperlink" Target="consultantplus://offline/ref=907D9E570BEF59CF53D8A01E2321A1A51BF4DE7EE186E36C95C7094026C6EA8CDC4FDC6F367ACBFCC364A517607BDA9D97BCA7AB97E5C507n825J" TargetMode="External"/><Relationship Id="rId47" Type="http://schemas.openxmlformats.org/officeDocument/2006/relationships/hyperlink" Target="consultantplus://offline/ref=907D9E570BEF59CF53D8A01E2321A1A51BF4DE7EE186E36C95C7094026C6EA8CDC4FDC6F367ACBFCC964A517607BDA9D97BCA7AB97E5C507n825J" TargetMode="External"/><Relationship Id="rId50" Type="http://schemas.openxmlformats.org/officeDocument/2006/relationships/hyperlink" Target="consultantplus://offline/ref=907D9E570BEF59CF53D8A01E2321A1A51BF4DE7EE186E36C95C7094026C6EA8CDC4FDC6F367ACBF5C564A517607BDA9D97BCA7AB97E5C507n825J" TargetMode="External"/><Relationship Id="rId55" Type="http://schemas.openxmlformats.org/officeDocument/2006/relationships/hyperlink" Target="consultantplus://offline/ref=907D9E570BEF59CF53D8A01E2321A1A51BF4DE7EE186E36C95C7094026C6EA8CDC4FDC6F367ACBF5C164A517607BDA9D97BCA7AB97E5C507n825J" TargetMode="External"/><Relationship Id="rId63" Type="http://schemas.openxmlformats.org/officeDocument/2006/relationships/footer" Target="footer1.xml"/><Relationship Id="rId7" Type="http://schemas.openxmlformats.org/officeDocument/2006/relationships/hyperlink" Target="consultantplus://offline/ref=907D9E570BEF59CF53D8A01E2321A1A519F4D07BEE85E36C95C7094026C6EA8CDC4FDC6F367ACEFCC364A517607BDA9D97BCA7AB97E5C507n82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07D9E570BEF59CF53D8A01E2321A1A519F4D07BEE85E36C95C7094026C6EA8CDC4FDC6D34719CAC843AFC462530D79E88A0A7AAn82BJ" TargetMode="External"/><Relationship Id="rId20" Type="http://schemas.openxmlformats.org/officeDocument/2006/relationships/hyperlink" Target="consultantplus://offline/ref=907D9E570BEF59CF53D8A01E2321A1A51BF4DE7EE186E36C95C7094026C6EA8CDC4FDC6F367ACAFCC164A517607BDA9D97BCA7AB97E5C507n825J" TargetMode="External"/><Relationship Id="rId29" Type="http://schemas.openxmlformats.org/officeDocument/2006/relationships/hyperlink" Target="consultantplus://offline/ref=907D9E570BEF59CF53D8A01E2321A1A51BF4DE7EE186E36C95C7094026C6EA8CDC4FDC6F367ACAFFC364A517607BDA9D97BCA7AB97E5C507n825J" TargetMode="External"/><Relationship Id="rId41" Type="http://schemas.openxmlformats.org/officeDocument/2006/relationships/hyperlink" Target="consultantplus://offline/ref=907D9E570BEF59CF53D8A01E2321A1A51BF4DE7EE186E36C95C7094026C6EA8CDC4FDC6F367ACAF8C964A517607BDA9D97BCA7AB97E5C507n825J" TargetMode="External"/><Relationship Id="rId54" Type="http://schemas.openxmlformats.org/officeDocument/2006/relationships/hyperlink" Target="consultantplus://offline/ref=907D9E570BEF59CF53D8A01E2321A1A518FCDE79EF86E36C95C7094026C6EA8CCE4F8463367BD6FDC371F34626n22CJ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7D9E570BEF59CF53D8A01E2321A1A519FAD074E781E36C95C7094026C6EA8CDC4FDC6F367ACAFEC064A517607BDA9D97BCA7AB97E5C507n825J" TargetMode="External"/><Relationship Id="rId24" Type="http://schemas.openxmlformats.org/officeDocument/2006/relationships/hyperlink" Target="consultantplus://offline/ref=907D9E570BEF59CF53D8A01E2321A1A51BF4DE7EE186E36C95C7094026C6EA8CDC4FDC6F367ACAFCC864A517607BDA9D97BCA7AB97E5C507n825J" TargetMode="External"/><Relationship Id="rId32" Type="http://schemas.openxmlformats.org/officeDocument/2006/relationships/hyperlink" Target="consultantplus://offline/ref=907D9E570BEF59CF53D8A01E2321A1A51BF4DE7EE186E36C95C7094026C6EA8CDC4FDC6F367ACAFFC864A517607BDA9D97BCA7AB97E5C507n825J" TargetMode="External"/><Relationship Id="rId37" Type="http://schemas.openxmlformats.org/officeDocument/2006/relationships/hyperlink" Target="consultantplus://offline/ref=907D9E570BEF59CF53D8A01E2321A1A51BF4DE7EE186E36C95C7094026C6EA8CDC4FDC6F367ACAF9C564A517607BDA9D97BCA7AB97E5C507n825J" TargetMode="External"/><Relationship Id="rId40" Type="http://schemas.openxmlformats.org/officeDocument/2006/relationships/hyperlink" Target="consultantplus://offline/ref=907D9E570BEF59CF53D8A01E2321A1A51BF4DE7EE186E36C95C7094026C6EA8CDC4FDC6F367ACAF8C964A517607BDA9D97BCA7AB97E5C507n825J" TargetMode="External"/><Relationship Id="rId45" Type="http://schemas.openxmlformats.org/officeDocument/2006/relationships/hyperlink" Target="consultantplus://offline/ref=907D9E570BEF59CF53D8A01E2321A1A51BF4DE7EE186E36C95C7094026C6EA8CDC4FDC6F367ACBF8C164A517607BDA9D97BCA7AB97E5C507n825J" TargetMode="External"/><Relationship Id="rId53" Type="http://schemas.openxmlformats.org/officeDocument/2006/relationships/hyperlink" Target="consultantplus://offline/ref=907D9E570BEF59CF53D8A01E2321A1A51BF4DE7EE186E36C95C7094026C6EA8CDC4FDC6F367ACBF8C164A517607BDA9D97BCA7AB97E5C507n825J" TargetMode="External"/><Relationship Id="rId58" Type="http://schemas.openxmlformats.org/officeDocument/2006/relationships/hyperlink" Target="consultantplus://offline/ref=907D9E570BEF59CF53D8A01E2321A1A519F4D07BEE85E36C95C7094026C6EA8CDC4FDC6F367ACAF9C864A517607BDA9D97BCA7AB97E5C507n825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07D9E570BEF59CF53D8A01E2321A1A519FAD17EE483E36C95C7094026C6EA8CDC4FDC6F367AC8FCC764A517607BDA9D97BCA7AB97E5C507n825J" TargetMode="External"/><Relationship Id="rId23" Type="http://schemas.openxmlformats.org/officeDocument/2006/relationships/hyperlink" Target="consultantplus://offline/ref=907D9E570BEF59CF53D8A01E2321A1A51BF4DE7EE186E36C95C7094026C6EA8CDC4FDC6F367ACAFCC664A517607BDA9D97BCA7AB97E5C507n825J" TargetMode="External"/><Relationship Id="rId28" Type="http://schemas.openxmlformats.org/officeDocument/2006/relationships/hyperlink" Target="consultantplus://offline/ref=907D9E570BEF59CF53D8A01E2321A1A51BF4DE7EE186E36C95C7094026C6EA8CDC4FDC6F367ACAFFC264A517607BDA9D97BCA7AB97E5C507n825J" TargetMode="External"/><Relationship Id="rId36" Type="http://schemas.openxmlformats.org/officeDocument/2006/relationships/hyperlink" Target="consultantplus://offline/ref=907D9E570BEF59CF53D8A01E2321A1A51BF4DE7EE186E36C95C7094026C6EA8CDC4FDC6F367ACAF9C164A517607BDA9D97BCA7AB97E5C507n825J" TargetMode="External"/><Relationship Id="rId49" Type="http://schemas.openxmlformats.org/officeDocument/2006/relationships/hyperlink" Target="consultantplus://offline/ref=907D9E570BEF59CF53D8A01E2321A1A51BF4DE7EE186E36C95C7094026C6EA8CDC4FDC6F367ACBFCC764A517607BDA9D97BCA7AB97E5C507n825J" TargetMode="External"/><Relationship Id="rId57" Type="http://schemas.openxmlformats.org/officeDocument/2006/relationships/hyperlink" Target="consultantplus://offline/ref=907D9E570BEF59CF53D8A01E2321A1A519F4D07BEE85E36C95C7094026C6EA8CDC4FDC6F367ACAFEC364A517607BDA9D97BCA7AB97E5C507n825J" TargetMode="External"/><Relationship Id="rId61" Type="http://schemas.openxmlformats.org/officeDocument/2006/relationships/hyperlink" Target="consultantplus://offline/ref=907D9E570BEF59CF53D8A01E2321A1A519FAD074E781E36C95C7094026C6EA8CDC4FDC6F367AC8FCC264A517607BDA9D97BCA7AB97E5C507n825J" TargetMode="External"/><Relationship Id="rId10" Type="http://schemas.openxmlformats.org/officeDocument/2006/relationships/hyperlink" Target="consultantplus://offline/ref=907D9E570BEF59CF53D8A01E2321A1A51EFCD87AE68BE36C95C7094026C6EA8CCE4F8463367BD6FDC371F34626n22CJ" TargetMode="External"/><Relationship Id="rId19" Type="http://schemas.openxmlformats.org/officeDocument/2006/relationships/hyperlink" Target="consultantplus://offline/ref=907D9E570BEF59CF53D8A01E2321A1A51BFAD87FEF84E36C95C7094026C6EA8CCE4F8463367BD6FDC371F34626n22CJ" TargetMode="External"/><Relationship Id="rId31" Type="http://schemas.openxmlformats.org/officeDocument/2006/relationships/hyperlink" Target="consultantplus://offline/ref=907D9E570BEF59CF53D8A01E2321A1A51BF4DE7EE186E36C95C7094026C6EA8CDC4FDC6F367ACAFFC664A517607BDA9D97BCA7AB97E5C507n825J" TargetMode="External"/><Relationship Id="rId44" Type="http://schemas.openxmlformats.org/officeDocument/2006/relationships/hyperlink" Target="consultantplus://offline/ref=907D9E570BEF59CF53D8A01E2321A1A51BF4DE7EE186E36C95C7094026C6EA8CDC4FDC6F367ACBFCC764A517607BDA9D97BCA7AB97E5C507n825J" TargetMode="External"/><Relationship Id="rId52" Type="http://schemas.openxmlformats.org/officeDocument/2006/relationships/hyperlink" Target="consultantplus://offline/ref=907D9E570BEF59CF53D8A01E2321A1A518FCDE79EF86E36C95C7094026C6EA8CCE4F8463367BD6FDC371F34626n22CJ" TargetMode="External"/><Relationship Id="rId60" Type="http://schemas.openxmlformats.org/officeDocument/2006/relationships/hyperlink" Target="consultantplus://offline/ref=907D9E570BEF59CF53D8A01E2321A1A519F4D07BEE85E36C95C7094026C6EA8CDC4FDC6F367ACAF8C964A517607BDA9D97BCA7AB97E5C507n825J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7D9E570BEF59CF53D8A01E2321A1A519F4D07BEE85E36C95C7094026C6EA8CDC4FDC6F367ACAFCC664A517607BDA9D97BCA7AB97E5C507n825J" TargetMode="External"/><Relationship Id="rId14" Type="http://schemas.openxmlformats.org/officeDocument/2006/relationships/hyperlink" Target="consultantplus://offline/ref=907D9E570BEF59CF53D8A01E2321A1A519FAD17EE483E36C95C7094026C6EA8CDC4FDC6F367AC8FCC564A517607BDA9D97BCA7AB97E5C507n825J" TargetMode="External"/><Relationship Id="rId22" Type="http://schemas.openxmlformats.org/officeDocument/2006/relationships/hyperlink" Target="consultantplus://offline/ref=907D9E570BEF59CF53D8A01E2321A1A51BF4DE7EE186E36C95C7094026C6EA8CDC4FDC6F367ACAFCC564A517607BDA9D97BCA7AB97E5C507n825J" TargetMode="External"/><Relationship Id="rId27" Type="http://schemas.openxmlformats.org/officeDocument/2006/relationships/hyperlink" Target="consultantplus://offline/ref=907D9E570BEF59CF53D8A01E2321A1A51BF4DE7EE186E36C95C7094026C6EA8CDC4FDC6F367ACAFFC064A517607BDA9D97BCA7AB97E5C507n825J" TargetMode="External"/><Relationship Id="rId30" Type="http://schemas.openxmlformats.org/officeDocument/2006/relationships/hyperlink" Target="consultantplus://offline/ref=907D9E570BEF59CF53D8A01E2321A1A51BF4DE7EE186E36C95C7094026C6EA8CDC4FDC6F367ACAFFC464A517607BDA9D97BCA7AB97E5C507n825J" TargetMode="External"/><Relationship Id="rId35" Type="http://schemas.openxmlformats.org/officeDocument/2006/relationships/hyperlink" Target="consultantplus://offline/ref=907D9E570BEF59CF53D8A01E2321A1A51BF4DE7EE186E36C95C7094026C6EA8CDC4FDC6F367ACAFEC864A517607BDA9D97BCA7AB97E5C507n825J" TargetMode="External"/><Relationship Id="rId43" Type="http://schemas.openxmlformats.org/officeDocument/2006/relationships/hyperlink" Target="consultantplus://offline/ref=907D9E570BEF59CF53D8A01E2321A1A51BF4DE7EE186E36C95C7094026C6EA8CDC4FDC6F367ACAFBC464A517607BDA9D97BCA7AB97E5C507n825J" TargetMode="External"/><Relationship Id="rId48" Type="http://schemas.openxmlformats.org/officeDocument/2006/relationships/hyperlink" Target="consultantplus://offline/ref=907D9E570BEF59CF53D8A01E2321A1A51BF4DE7EE186E36C95C7094026C6EA8CDC4FDC6F367ACBFCC264A517607BDA9D97BCA7AB97E5C507n825J" TargetMode="External"/><Relationship Id="rId56" Type="http://schemas.openxmlformats.org/officeDocument/2006/relationships/hyperlink" Target="consultantplus://offline/ref=907D9E570BEF59CF53D8A01E2321A1A51BF5DE79E08AE36C95C7094026C6EA8CCE4F8463367BD6FDC371F34626n22CJ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907D9E570BEF59CF53D8A01E2321A1A519F4D07BEE85E36C95C7094026C6EA8CDC4FDC6F367ACAFCC564A517607BDA9D97BCA7AB97E5C507n825J" TargetMode="External"/><Relationship Id="rId51" Type="http://schemas.openxmlformats.org/officeDocument/2006/relationships/hyperlink" Target="consultantplus://offline/ref=907D9E570BEF59CF53D8A01E2321A1A51BF4DE7EE186E36C95C7094026C6EA8CDC4FDC6F367ACBFBC464A517607BDA9D97BCA7AB97E5C507n825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07D9E570BEF59CF53D8A01E2321A1A519F4D07BEE85E36C95C7094026C6EA8CDC4FDC6F367ACAFCC564A517607BDA9D97BCA7AB97E5C507n825J" TargetMode="External"/><Relationship Id="rId17" Type="http://schemas.openxmlformats.org/officeDocument/2006/relationships/hyperlink" Target="consultantplus://offline/ref=907D9E570BEF59CF53D8A01E2321A1A51BF4DE7EE186E36C95C7094026C6EA8CDC4FDC6F367ACBFCC364A517607BDA9D97BCA7AB97E5C507n825J" TargetMode="External"/><Relationship Id="rId25" Type="http://schemas.openxmlformats.org/officeDocument/2006/relationships/hyperlink" Target="consultantplus://offline/ref=907D9E570BEF59CF53D8A01E2321A1A51BF4DE7EE186E36C95C7094026C6EA8CDC4FDC6F367ACAFCC764A517607BDA9D97BCA7AB97E5C507n825J" TargetMode="External"/><Relationship Id="rId33" Type="http://schemas.openxmlformats.org/officeDocument/2006/relationships/hyperlink" Target="consultantplus://offline/ref=907D9E570BEF59CF53D8A01E2321A1A51BF4DE7EE186E36C95C7094026C6EA8CDC4FDC6F367ACAFEC164A517607BDA9D97BCA7AB97E5C507n825J" TargetMode="External"/><Relationship Id="rId38" Type="http://schemas.openxmlformats.org/officeDocument/2006/relationships/hyperlink" Target="consultantplus://offline/ref=907D9E570BEF59CF53D8A01E2321A1A51BF4DE7EE186E36C95C7094026C6EA8CDC4FDC6F367ACAF9C764A517607BDA9D97BCA7AB97E5C507n825J" TargetMode="External"/><Relationship Id="rId46" Type="http://schemas.openxmlformats.org/officeDocument/2006/relationships/hyperlink" Target="consultantplus://offline/ref=907D9E570BEF59CF53D8A01E2321A1A51BF4DE7EE186E36C95C7094026C6EA8CDC4FDC6F367ACAFBC464A517607BDA9D97BCA7AB97E5C507n825J" TargetMode="External"/><Relationship Id="rId59" Type="http://schemas.openxmlformats.org/officeDocument/2006/relationships/hyperlink" Target="consultantplus://offline/ref=907D9E570BEF59CF53D8A01E2321A1A519FADF7EEF84E36C95C7094026C6EA8CCE4F8463367BD6FDC371F34626n22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4190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Ахмеров Шамиль Юрьевич</cp:lastModifiedBy>
  <cp:revision>6</cp:revision>
  <dcterms:created xsi:type="dcterms:W3CDTF">2022-03-01T10:07:00Z</dcterms:created>
  <dcterms:modified xsi:type="dcterms:W3CDTF">2022-03-01T11:54:00Z</dcterms:modified>
</cp:coreProperties>
</file>