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EA" w:rsidRDefault="00AD45F9" w:rsidP="004674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2E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FF544B" w:rsidRDefault="00390908" w:rsidP="00D832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32EA">
        <w:rPr>
          <w:rFonts w:ascii="Times New Roman" w:hAnsi="Times New Roman" w:cs="Times New Roman"/>
          <w:b/>
          <w:sz w:val="28"/>
          <w:szCs w:val="28"/>
        </w:rPr>
        <w:t>о готовности  принятия</w:t>
      </w:r>
      <w:r w:rsidR="00FE6CA7" w:rsidRPr="00D832EA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="00FF544B" w:rsidRPr="00D832EA">
        <w:rPr>
          <w:rFonts w:ascii="Times New Roman" w:hAnsi="Times New Roman" w:cs="Times New Roman"/>
          <w:b/>
          <w:sz w:val="28"/>
          <w:szCs w:val="28"/>
        </w:rPr>
        <w:t xml:space="preserve">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</w:t>
      </w:r>
      <w:r w:rsidR="00AF21A8">
        <w:rPr>
          <w:rFonts w:ascii="Times New Roman" w:hAnsi="Times New Roman" w:cs="Times New Roman"/>
          <w:b/>
          <w:sz w:val="28"/>
          <w:szCs w:val="28"/>
        </w:rPr>
        <w:t>ов</w:t>
      </w:r>
      <w:r w:rsidR="00FF544B" w:rsidRPr="00D832EA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соглашения, предусмотренн</w:t>
      </w:r>
      <w:r w:rsidR="00AF21A8">
        <w:rPr>
          <w:rFonts w:ascii="Times New Roman" w:hAnsi="Times New Roman" w:cs="Times New Roman"/>
          <w:b/>
          <w:sz w:val="28"/>
          <w:szCs w:val="28"/>
        </w:rPr>
        <w:t>ых</w:t>
      </w:r>
      <w:r w:rsidR="00FF544B" w:rsidRPr="00D832EA">
        <w:rPr>
          <w:rFonts w:ascii="Times New Roman" w:hAnsi="Times New Roman" w:cs="Times New Roman"/>
          <w:b/>
          <w:sz w:val="28"/>
          <w:szCs w:val="28"/>
        </w:rPr>
        <w:t xml:space="preserve"> в предложении о заключении концессионного соглашения, от иных лиц, отвечающих требованиям, предъявляемым частью 4.1 статьи 37 </w:t>
      </w:r>
      <w:r w:rsidR="007E1E59" w:rsidRPr="007E1E59">
        <w:rPr>
          <w:rFonts w:ascii="Times New Roman" w:hAnsi="Times New Roman" w:cs="Times New Roman"/>
          <w:b/>
          <w:sz w:val="28"/>
          <w:szCs w:val="28"/>
        </w:rPr>
        <w:t>Федерального закона 21 июля 2005 г. № 115-ФЗ «О концессионных соглашениях»</w:t>
      </w:r>
      <w:r w:rsidR="007E1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44B" w:rsidRPr="00D832EA">
        <w:rPr>
          <w:rFonts w:ascii="Times New Roman" w:hAnsi="Times New Roman" w:cs="Times New Roman"/>
          <w:b/>
          <w:sz w:val="28"/>
          <w:szCs w:val="28"/>
        </w:rPr>
        <w:t>к лицу, выступающему с инициативой заклю</w:t>
      </w:r>
      <w:r w:rsidR="00A436A8">
        <w:rPr>
          <w:rFonts w:ascii="Times New Roman" w:hAnsi="Times New Roman" w:cs="Times New Roman"/>
          <w:b/>
          <w:sz w:val="28"/>
          <w:szCs w:val="28"/>
        </w:rPr>
        <w:t>чения концессионного</w:t>
      </w:r>
      <w:proofErr w:type="gramEnd"/>
      <w:r w:rsidR="00A436A8">
        <w:rPr>
          <w:rFonts w:ascii="Times New Roman" w:hAnsi="Times New Roman" w:cs="Times New Roman"/>
          <w:b/>
          <w:sz w:val="28"/>
          <w:szCs w:val="28"/>
        </w:rPr>
        <w:t xml:space="preserve"> соглашения</w:t>
      </w:r>
    </w:p>
    <w:p w:rsidR="00A436A8" w:rsidRPr="00D832EA" w:rsidRDefault="00A436A8" w:rsidP="00D832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8D" w:rsidRPr="00D832EA" w:rsidRDefault="00D8118D" w:rsidP="00D832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2EA">
        <w:rPr>
          <w:rFonts w:ascii="Times New Roman" w:hAnsi="Times New Roman" w:cs="Times New Roman"/>
          <w:sz w:val="28"/>
          <w:szCs w:val="28"/>
        </w:rPr>
        <w:t>В соответствии с частью 4.7 статьи 37</w:t>
      </w:r>
      <w:r w:rsidR="007E1E59" w:rsidRPr="007E1E59">
        <w:t xml:space="preserve"> </w:t>
      </w:r>
      <w:r w:rsidR="007E1E59" w:rsidRPr="007E1E59">
        <w:rPr>
          <w:rFonts w:ascii="Times New Roman" w:hAnsi="Times New Roman" w:cs="Times New Roman"/>
          <w:sz w:val="28"/>
          <w:szCs w:val="28"/>
        </w:rPr>
        <w:t xml:space="preserve">Федерального закона 21 июля 2005 г. </w:t>
      </w:r>
      <w:r w:rsidR="00A436A8">
        <w:rPr>
          <w:rFonts w:ascii="Times New Roman" w:hAnsi="Times New Roman" w:cs="Times New Roman"/>
          <w:sz w:val="28"/>
          <w:szCs w:val="28"/>
        </w:rPr>
        <w:br/>
      </w:r>
      <w:r w:rsidR="007E1E59" w:rsidRPr="007E1E59">
        <w:rPr>
          <w:rFonts w:ascii="Times New Roman" w:hAnsi="Times New Roman" w:cs="Times New Roman"/>
          <w:sz w:val="28"/>
          <w:szCs w:val="28"/>
        </w:rPr>
        <w:t>№ 115-ФЗ «О концессионных соглашениях»</w:t>
      </w:r>
      <w:r w:rsidR="007E1E59">
        <w:rPr>
          <w:rFonts w:ascii="Times New Roman" w:hAnsi="Times New Roman" w:cs="Times New Roman"/>
          <w:sz w:val="28"/>
          <w:szCs w:val="28"/>
        </w:rPr>
        <w:t xml:space="preserve"> </w:t>
      </w:r>
      <w:r w:rsidR="00544372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  <w:r w:rsidRPr="00D832EA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proofErr w:type="gramStart"/>
      <w:r w:rsidRPr="00D832EA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D832EA">
        <w:rPr>
          <w:rFonts w:ascii="Times New Roman" w:hAnsi="Times New Roman" w:cs="Times New Roman"/>
          <w:sz w:val="28"/>
          <w:szCs w:val="28"/>
        </w:rPr>
        <w:t xml:space="preserve"> о заключении концессионного соглашения, поступившего от </w:t>
      </w:r>
      <w:r w:rsidR="00AC08E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AC08EC">
        <w:rPr>
          <w:rFonts w:ascii="Times New Roman" w:hAnsi="Times New Roman" w:cs="Times New Roman"/>
          <w:sz w:val="28"/>
          <w:szCs w:val="28"/>
        </w:rPr>
        <w:t>А.П.Овсянникова</w:t>
      </w:r>
      <w:proofErr w:type="spellEnd"/>
      <w:r w:rsidR="00AC08EC">
        <w:rPr>
          <w:rFonts w:ascii="Times New Roman" w:hAnsi="Times New Roman" w:cs="Times New Roman"/>
          <w:sz w:val="28"/>
          <w:szCs w:val="28"/>
        </w:rPr>
        <w:t xml:space="preserve"> </w:t>
      </w:r>
      <w:r w:rsidRPr="00AC08EC">
        <w:rPr>
          <w:rFonts w:ascii="Times New Roman" w:hAnsi="Times New Roman" w:cs="Times New Roman"/>
          <w:sz w:val="28"/>
          <w:szCs w:val="28"/>
        </w:rPr>
        <w:t xml:space="preserve"> от </w:t>
      </w:r>
      <w:r w:rsidR="00AC08EC">
        <w:rPr>
          <w:rFonts w:ascii="Times New Roman" w:hAnsi="Times New Roman" w:cs="Times New Roman"/>
          <w:sz w:val="28"/>
          <w:szCs w:val="28"/>
        </w:rPr>
        <w:t>26</w:t>
      </w:r>
      <w:r w:rsidR="000C1304" w:rsidRPr="00AC08EC">
        <w:rPr>
          <w:rFonts w:ascii="Times New Roman" w:hAnsi="Times New Roman" w:cs="Times New Roman"/>
          <w:sz w:val="28"/>
          <w:szCs w:val="28"/>
        </w:rPr>
        <w:t xml:space="preserve"> </w:t>
      </w:r>
      <w:r w:rsidR="00544372" w:rsidRPr="00AC08EC">
        <w:rPr>
          <w:rFonts w:ascii="Times New Roman" w:hAnsi="Times New Roman" w:cs="Times New Roman"/>
          <w:sz w:val="28"/>
          <w:szCs w:val="28"/>
        </w:rPr>
        <w:t>июля 2024</w:t>
      </w:r>
      <w:r w:rsidR="000C1304" w:rsidRPr="00AC08EC">
        <w:rPr>
          <w:rFonts w:ascii="Times New Roman" w:hAnsi="Times New Roman" w:cs="Times New Roman"/>
          <w:sz w:val="28"/>
          <w:szCs w:val="28"/>
        </w:rPr>
        <w:t xml:space="preserve"> г. </w:t>
      </w:r>
      <w:r w:rsidRPr="00AC08EC">
        <w:rPr>
          <w:rFonts w:ascii="Times New Roman" w:hAnsi="Times New Roman" w:cs="Times New Roman"/>
          <w:sz w:val="28"/>
          <w:szCs w:val="28"/>
        </w:rPr>
        <w:t xml:space="preserve">и готовности принятия заявок на участие в конкурсе на право </w:t>
      </w:r>
      <w:r w:rsidRPr="00D832EA">
        <w:rPr>
          <w:rFonts w:ascii="Times New Roman" w:hAnsi="Times New Roman" w:cs="Times New Roman"/>
          <w:sz w:val="28"/>
          <w:szCs w:val="28"/>
        </w:rPr>
        <w:t>заключения концессионного соглашения на условиях, предусмотренных в предложении лица, выступившего с инициативой заключения концессионного соглашения</w:t>
      </w:r>
      <w:r w:rsidR="00D832E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информационному сообщению.</w:t>
      </w:r>
    </w:p>
    <w:p w:rsidR="00D8118D" w:rsidRDefault="00EB0800" w:rsidP="00D832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4A5">
        <w:rPr>
          <w:rFonts w:ascii="Times New Roman" w:hAnsi="Times New Roman" w:cs="Times New Roman"/>
          <w:b/>
          <w:i/>
          <w:sz w:val="28"/>
          <w:szCs w:val="28"/>
        </w:rPr>
        <w:t>Концедент</w:t>
      </w:r>
      <w:proofErr w:type="spellEnd"/>
      <w:r w:rsidRPr="00D832E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54437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54437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832EA">
        <w:rPr>
          <w:rFonts w:ascii="Times New Roman" w:hAnsi="Times New Roman" w:cs="Times New Roman"/>
          <w:sz w:val="28"/>
          <w:szCs w:val="28"/>
        </w:rPr>
        <w:t xml:space="preserve"> </w:t>
      </w:r>
      <w:r w:rsidR="00544372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A436A8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544372">
        <w:rPr>
          <w:rFonts w:ascii="Times New Roman" w:hAnsi="Times New Roman" w:cs="Times New Roman"/>
          <w:sz w:val="28"/>
          <w:szCs w:val="28"/>
        </w:rPr>
        <w:t xml:space="preserve"> </w:t>
      </w:r>
      <w:r w:rsidR="00A436A8">
        <w:rPr>
          <w:rFonts w:ascii="Times New Roman" w:hAnsi="Times New Roman" w:cs="Times New Roman"/>
          <w:sz w:val="28"/>
          <w:szCs w:val="28"/>
        </w:rPr>
        <w:t>Администрации</w:t>
      </w:r>
      <w:r w:rsidR="00A436A8" w:rsidRPr="00A436A8">
        <w:rPr>
          <w:rFonts w:ascii="Times New Roman" w:hAnsi="Times New Roman" w:cs="Times New Roman"/>
          <w:sz w:val="28"/>
          <w:szCs w:val="28"/>
        </w:rPr>
        <w:t xml:space="preserve"> Шпаковского муниц</w:t>
      </w:r>
      <w:r w:rsidR="00A436A8">
        <w:rPr>
          <w:rFonts w:ascii="Times New Roman" w:hAnsi="Times New Roman" w:cs="Times New Roman"/>
          <w:sz w:val="28"/>
          <w:szCs w:val="28"/>
        </w:rPr>
        <w:t>ипального округа Ставропольс</w:t>
      </w:r>
      <w:r w:rsidR="00A436A8" w:rsidRPr="00A436A8">
        <w:rPr>
          <w:rFonts w:ascii="Times New Roman" w:hAnsi="Times New Roman" w:cs="Times New Roman"/>
          <w:sz w:val="28"/>
          <w:szCs w:val="28"/>
        </w:rPr>
        <w:t>к</w:t>
      </w:r>
      <w:r w:rsidR="00A436A8">
        <w:rPr>
          <w:rFonts w:ascii="Times New Roman" w:hAnsi="Times New Roman" w:cs="Times New Roman"/>
          <w:sz w:val="28"/>
          <w:szCs w:val="28"/>
        </w:rPr>
        <w:t>о</w:t>
      </w:r>
      <w:r w:rsidR="00A436A8" w:rsidRPr="00A436A8">
        <w:rPr>
          <w:rFonts w:ascii="Times New Roman" w:hAnsi="Times New Roman" w:cs="Times New Roman"/>
          <w:sz w:val="28"/>
          <w:szCs w:val="28"/>
        </w:rPr>
        <w:t>го края</w:t>
      </w:r>
      <w:r w:rsidR="00A436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32EA">
        <w:rPr>
          <w:rFonts w:ascii="Times New Roman" w:hAnsi="Times New Roman" w:cs="Times New Roman"/>
          <w:sz w:val="28"/>
          <w:szCs w:val="28"/>
        </w:rPr>
        <w:t>(</w:t>
      </w:r>
      <w:r w:rsidR="00544372">
        <w:rPr>
          <w:rFonts w:ascii="Times New Roman" w:hAnsi="Times New Roman" w:cs="Times New Roman"/>
          <w:sz w:val="28"/>
          <w:szCs w:val="28"/>
        </w:rPr>
        <w:t xml:space="preserve">356240, Ставропольский край, </w:t>
      </w:r>
      <w:proofErr w:type="spellStart"/>
      <w:r w:rsidR="0054437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544372">
        <w:rPr>
          <w:rFonts w:ascii="Times New Roman" w:hAnsi="Times New Roman" w:cs="Times New Roman"/>
          <w:sz w:val="28"/>
          <w:szCs w:val="28"/>
        </w:rPr>
        <w:t xml:space="preserve"> район, г. Михайловск, ул. Ленина, д. 113</w:t>
      </w:r>
      <w:r w:rsidRPr="00D832EA">
        <w:rPr>
          <w:rFonts w:ascii="Times New Roman" w:hAnsi="Times New Roman" w:cs="Times New Roman"/>
          <w:sz w:val="28"/>
          <w:szCs w:val="28"/>
        </w:rPr>
        <w:t xml:space="preserve"> официальный сайт в </w:t>
      </w:r>
      <w:r w:rsidR="0054437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D832EA">
        <w:rPr>
          <w:rFonts w:ascii="Times New Roman" w:hAnsi="Times New Roman" w:cs="Times New Roman"/>
          <w:sz w:val="28"/>
          <w:szCs w:val="28"/>
        </w:rPr>
        <w:t xml:space="preserve"> «Интернет» – </w:t>
      </w:r>
      <w:hyperlink r:id="rId8" w:history="1">
        <w:r w:rsidR="00544372" w:rsidRPr="00AC08E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</w:t>
        </w:r>
        <w:proofErr w:type="spellStart"/>
        <w:r w:rsidR="00544372" w:rsidRPr="00AC08E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shmr</w:t>
        </w:r>
        <w:proofErr w:type="spellEnd"/>
        <w:r w:rsidR="00544372" w:rsidRPr="00AC08E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44372" w:rsidRPr="00AC08E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Pr="00D832EA">
        <w:rPr>
          <w:rFonts w:ascii="Times New Roman" w:hAnsi="Times New Roman" w:cs="Times New Roman"/>
          <w:sz w:val="28"/>
          <w:szCs w:val="28"/>
        </w:rPr>
        <w:t>).</w:t>
      </w:r>
    </w:p>
    <w:p w:rsidR="008E0017" w:rsidRDefault="00CB0D20" w:rsidP="00D832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 </w:t>
      </w:r>
      <w:r w:rsidR="00A436A8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</w:r>
      <w:r w:rsidRPr="00CB0D20">
        <w:rPr>
          <w:rFonts w:ascii="Times New Roman" w:hAnsi="Times New Roman" w:cs="Times New Roman"/>
          <w:sz w:val="28"/>
          <w:szCs w:val="28"/>
        </w:rPr>
        <w:t xml:space="preserve"> </w:t>
      </w:r>
      <w:r w:rsidR="00AC08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92D" w:rsidRPr="00CB0D20">
        <w:rPr>
          <w:rFonts w:ascii="Times New Roman" w:hAnsi="Times New Roman" w:cs="Times New Roman"/>
          <w:sz w:val="28"/>
          <w:szCs w:val="28"/>
        </w:rPr>
        <w:t>орган</w:t>
      </w:r>
      <w:r w:rsidR="00AC08EC">
        <w:rPr>
          <w:rFonts w:ascii="Times New Roman" w:hAnsi="Times New Roman" w:cs="Times New Roman"/>
          <w:sz w:val="28"/>
          <w:szCs w:val="28"/>
        </w:rPr>
        <w:t>, уполномоченный</w:t>
      </w:r>
      <w:r w:rsidR="0003092D">
        <w:rPr>
          <w:rFonts w:ascii="Times New Roman" w:hAnsi="Times New Roman" w:cs="Times New Roman"/>
          <w:sz w:val="28"/>
          <w:szCs w:val="28"/>
        </w:rPr>
        <w:t xml:space="preserve"> </w:t>
      </w:r>
      <w:r w:rsidR="008E0017" w:rsidRPr="00B155EE">
        <w:rPr>
          <w:rFonts w:ascii="Times New Roman" w:hAnsi="Times New Roman" w:cs="Times New Roman"/>
          <w:sz w:val="28"/>
          <w:szCs w:val="28"/>
        </w:rPr>
        <w:t>на рассмотрение предложений о заклю</w:t>
      </w:r>
      <w:r w:rsidR="008E0017">
        <w:rPr>
          <w:rFonts w:ascii="Times New Roman" w:hAnsi="Times New Roman" w:cs="Times New Roman"/>
          <w:sz w:val="28"/>
          <w:szCs w:val="28"/>
        </w:rPr>
        <w:t>чении концессионных соглашений</w:t>
      </w:r>
      <w:r w:rsidR="00B155EE">
        <w:rPr>
          <w:rFonts w:ascii="Times New Roman" w:hAnsi="Times New Roman" w:cs="Times New Roman"/>
          <w:sz w:val="28"/>
          <w:szCs w:val="28"/>
        </w:rPr>
        <w:t xml:space="preserve">, </w:t>
      </w:r>
      <w:r w:rsidR="0003092D">
        <w:rPr>
          <w:rFonts w:ascii="Times New Roman" w:hAnsi="Times New Roman" w:cs="Times New Roman"/>
          <w:sz w:val="28"/>
          <w:szCs w:val="28"/>
        </w:rPr>
        <w:t xml:space="preserve">определен в </w:t>
      </w:r>
      <w:r w:rsidR="00B155EE">
        <w:rPr>
          <w:rFonts w:ascii="Times New Roman" w:hAnsi="Times New Roman" w:cs="Times New Roman"/>
          <w:sz w:val="28"/>
          <w:szCs w:val="28"/>
        </w:rPr>
        <w:t>соответствии</w:t>
      </w:r>
      <w:r w:rsidR="0003092D">
        <w:rPr>
          <w:rFonts w:ascii="Times New Roman" w:hAnsi="Times New Roman" w:cs="Times New Roman"/>
          <w:sz w:val="28"/>
          <w:szCs w:val="28"/>
        </w:rPr>
        <w:t xml:space="preserve"> с </w:t>
      </w:r>
      <w:r w:rsidR="00B155EE" w:rsidRPr="00B155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54437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B155EE" w:rsidRPr="00B155EE">
        <w:rPr>
          <w:rFonts w:ascii="Times New Roman" w:hAnsi="Times New Roman" w:cs="Times New Roman"/>
          <w:sz w:val="28"/>
          <w:szCs w:val="28"/>
        </w:rPr>
        <w:t xml:space="preserve"> от </w:t>
      </w:r>
      <w:r w:rsidR="000C1304" w:rsidRPr="000C1304">
        <w:rPr>
          <w:rFonts w:ascii="Times New Roman" w:hAnsi="Times New Roman" w:cs="Times New Roman"/>
          <w:sz w:val="28"/>
          <w:szCs w:val="28"/>
        </w:rPr>
        <w:t xml:space="preserve">25 </w:t>
      </w:r>
      <w:r w:rsidR="008E0017">
        <w:rPr>
          <w:rFonts w:ascii="Times New Roman" w:hAnsi="Times New Roman" w:cs="Times New Roman"/>
          <w:sz w:val="28"/>
          <w:szCs w:val="28"/>
        </w:rPr>
        <w:t>декабря 2023</w:t>
      </w:r>
      <w:r w:rsidR="000C1304" w:rsidRPr="000C1304">
        <w:rPr>
          <w:rFonts w:ascii="Times New Roman" w:hAnsi="Times New Roman" w:cs="Times New Roman"/>
          <w:sz w:val="28"/>
          <w:szCs w:val="28"/>
        </w:rPr>
        <w:t xml:space="preserve"> г. № </w:t>
      </w:r>
      <w:r w:rsidR="008E0017">
        <w:rPr>
          <w:rFonts w:ascii="Times New Roman" w:hAnsi="Times New Roman" w:cs="Times New Roman"/>
          <w:sz w:val="28"/>
          <w:szCs w:val="28"/>
        </w:rPr>
        <w:t>1925</w:t>
      </w:r>
      <w:r w:rsidR="000C1304" w:rsidRPr="000C1304">
        <w:rPr>
          <w:rFonts w:ascii="Times New Roman" w:hAnsi="Times New Roman" w:cs="Times New Roman"/>
          <w:sz w:val="28"/>
          <w:szCs w:val="28"/>
        </w:rPr>
        <w:t xml:space="preserve"> </w:t>
      </w:r>
      <w:r w:rsidR="00B155EE">
        <w:rPr>
          <w:rFonts w:ascii="Times New Roman" w:hAnsi="Times New Roman" w:cs="Times New Roman"/>
          <w:sz w:val="28"/>
          <w:szCs w:val="28"/>
        </w:rPr>
        <w:t>«</w:t>
      </w:r>
      <w:r w:rsidR="008E0017">
        <w:rPr>
          <w:rFonts w:ascii="Times New Roman" w:hAnsi="Times New Roman" w:cs="Times New Roman"/>
          <w:sz w:val="28"/>
          <w:szCs w:val="28"/>
        </w:rPr>
        <w:t>О мерах по реализации отдельных положений Федерального закона от 21 июля 2005 года № 115-Фз «О концессионных соглашениях» на территории Шпаковского муниципального</w:t>
      </w:r>
      <w:proofErr w:type="gramEnd"/>
      <w:r w:rsidR="00B155EE" w:rsidRPr="00B155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017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8E0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017">
        <w:rPr>
          <w:rFonts w:ascii="Times New Roman" w:hAnsi="Times New Roman" w:cs="Times New Roman"/>
          <w:sz w:val="28"/>
          <w:szCs w:val="28"/>
        </w:rPr>
        <w:t>Ставропольского края».</w:t>
      </w:r>
      <w:r w:rsidR="00B155EE" w:rsidRPr="00B155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B0800" w:rsidRPr="00D832EA" w:rsidRDefault="00EB0800" w:rsidP="008E0017">
      <w:pPr>
        <w:pStyle w:val="20"/>
        <w:shd w:val="clear" w:color="auto" w:fill="auto"/>
        <w:spacing w:before="0" w:after="0" w:line="240" w:lineRule="auto"/>
        <w:ind w:firstLine="709"/>
        <w:jc w:val="both"/>
        <w:rPr>
          <w:b/>
        </w:rPr>
      </w:pPr>
      <w:r w:rsidRPr="002174A5">
        <w:rPr>
          <w:b/>
          <w:i/>
        </w:rPr>
        <w:t>Объект концессионного соглашения:</w:t>
      </w:r>
      <w:r w:rsidRPr="00D832EA">
        <w:t xml:space="preserve"> </w:t>
      </w:r>
      <w:r w:rsidR="000C1304" w:rsidRPr="000C1304">
        <w:t>объект недвижимости</w:t>
      </w:r>
      <w:r w:rsidR="00AC08EC">
        <w:t>,</w:t>
      </w:r>
      <w:r w:rsidR="000C1304" w:rsidRPr="000C1304">
        <w:t xml:space="preserve"> </w:t>
      </w:r>
      <w:r w:rsidR="00CB0D20">
        <w:t xml:space="preserve">расположенный </w:t>
      </w:r>
      <w:r w:rsidR="000C1304" w:rsidRPr="000C1304">
        <w:t xml:space="preserve">по адресу: </w:t>
      </w:r>
      <w:r w:rsidR="008E0017">
        <w:t xml:space="preserve">Российская Федерация, Ставропольский край, </w:t>
      </w:r>
      <w:proofErr w:type="spellStart"/>
      <w:r w:rsidR="008E0017">
        <w:t>Шпаковский</w:t>
      </w:r>
      <w:proofErr w:type="spellEnd"/>
      <w:r w:rsidR="008E0017">
        <w:t xml:space="preserve"> район, муниципальное образование </w:t>
      </w:r>
      <w:proofErr w:type="spellStart"/>
      <w:r w:rsidR="008E0017">
        <w:t>Пелагиадского</w:t>
      </w:r>
      <w:proofErr w:type="spellEnd"/>
      <w:r w:rsidR="008E0017">
        <w:t xml:space="preserve"> сельсовета, «Черников пруд» с. </w:t>
      </w:r>
      <w:proofErr w:type="spellStart"/>
      <w:r w:rsidR="008E0017">
        <w:t>Пелагиада</w:t>
      </w:r>
      <w:proofErr w:type="spellEnd"/>
      <w:r w:rsidR="008E0017">
        <w:t xml:space="preserve">, </w:t>
      </w:r>
      <w:proofErr w:type="spellStart"/>
      <w:r w:rsidR="008E0017">
        <w:t>Пелагиадского</w:t>
      </w:r>
      <w:proofErr w:type="spellEnd"/>
      <w:r w:rsidR="008E0017">
        <w:t xml:space="preserve"> сельсовет </w:t>
      </w:r>
      <w:r w:rsidR="00D361DF" w:rsidRPr="00D832EA">
        <w:t>(</w:t>
      </w:r>
      <w:r w:rsidR="00BD4819" w:rsidRPr="000C1304">
        <w:t>приведен</w:t>
      </w:r>
      <w:r w:rsidR="000C1304" w:rsidRPr="000C1304">
        <w:t xml:space="preserve"> в разделе II </w:t>
      </w:r>
      <w:r w:rsidR="00D832EA">
        <w:t>проект</w:t>
      </w:r>
      <w:r w:rsidR="000C1304">
        <w:t>а</w:t>
      </w:r>
      <w:r w:rsidR="00D832EA">
        <w:t xml:space="preserve"> концессионного соглашения).</w:t>
      </w:r>
    </w:p>
    <w:p w:rsidR="008E0017" w:rsidRDefault="008E0017" w:rsidP="00217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D45F9" w:rsidRDefault="002174A5" w:rsidP="00217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2174A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Условия и порядок  </w:t>
      </w:r>
      <w:r w:rsidR="00AD45F9" w:rsidRPr="002174A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принятия заявок о готовности к участию в конкурсе на право заключения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</w:t>
      </w:r>
      <w:r w:rsidR="00AD45F9" w:rsidRPr="002174A5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предъявляемым частью 4.1 статьи 37 Федерального закона 21 июля 2005 г. </w:t>
      </w:r>
      <w:r w:rsidR="008E001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AD45F9" w:rsidRPr="002174A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№ 115-ФЗ «О концессионных соглашениях»</w:t>
      </w:r>
      <w:r w:rsidRPr="002174A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proofErr w:type="gramEnd"/>
    </w:p>
    <w:p w:rsidR="00A436A8" w:rsidRDefault="00A436A8" w:rsidP="00217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B0800" w:rsidRPr="00D832EA" w:rsidRDefault="007E1E59" w:rsidP="00D83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EB0800" w:rsidRPr="00D832EA">
        <w:rPr>
          <w:rFonts w:ascii="Times New Roman" w:hAnsi="Times New Roman" w:cs="Times New Roman"/>
          <w:b/>
          <w:sz w:val="28"/>
          <w:szCs w:val="28"/>
          <w:lang w:eastAsia="ru-RU"/>
        </w:rPr>
        <w:t>Место и срок представления заявок:</w:t>
      </w:r>
    </w:p>
    <w:p w:rsidR="008E0017" w:rsidRDefault="00EB0800" w:rsidP="00D832EA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eastAsia="ru-RU"/>
        </w:rPr>
      </w:pPr>
      <w:proofErr w:type="gramStart"/>
      <w:r w:rsidRPr="00A436A8">
        <w:rPr>
          <w:color w:val="000000"/>
          <w:lang w:eastAsia="ru-RU" w:bidi="ru-RU"/>
        </w:rPr>
        <w:t>Заявки</w:t>
      </w:r>
      <w:r w:rsidRPr="00D832EA">
        <w:rPr>
          <w:i/>
          <w:color w:val="000000"/>
          <w:lang w:eastAsia="ru-RU" w:bidi="ru-RU"/>
        </w:rPr>
        <w:t xml:space="preserve"> </w:t>
      </w:r>
      <w:r w:rsidRPr="00D832EA">
        <w:rPr>
          <w:color w:val="000000"/>
          <w:lang w:eastAsia="ru-RU" w:bidi="ru-RU"/>
        </w:rPr>
        <w:t xml:space="preserve">о готовности к участию в конкурсе на право заключения концессионного соглашения на условиях, предусмотренных в предложении о заключении концессионного соглашения </w:t>
      </w:r>
      <w:r w:rsidR="00E95277" w:rsidRPr="008E0017">
        <w:rPr>
          <w:b/>
          <w:i/>
          <w:color w:val="000000"/>
          <w:lang w:eastAsia="ru-RU" w:bidi="ru-RU"/>
        </w:rPr>
        <w:t>принимаются в течение 45 (с</w:t>
      </w:r>
      <w:r w:rsidRPr="008E0017">
        <w:rPr>
          <w:b/>
          <w:i/>
          <w:color w:val="000000"/>
          <w:lang w:eastAsia="ru-RU" w:bidi="ru-RU"/>
        </w:rPr>
        <w:t>орока пяти) дней</w:t>
      </w:r>
      <w:r w:rsidRPr="00D832EA">
        <w:rPr>
          <w:color w:val="000000"/>
          <w:lang w:eastAsia="ru-RU" w:bidi="ru-RU"/>
        </w:rPr>
        <w:t xml:space="preserve"> с момента размещения информации (Предложения о заключении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</w:t>
      </w:r>
      <w:proofErr w:type="gramEnd"/>
      <w:r w:rsidRPr="00D832EA">
        <w:rPr>
          <w:color w:val="000000"/>
          <w:lang w:eastAsia="ru-RU" w:bidi="ru-RU"/>
        </w:rPr>
        <w:t xml:space="preserve"> </w:t>
      </w:r>
      <w:proofErr w:type="gramStart"/>
      <w:r w:rsidRPr="00D832EA">
        <w:rPr>
          <w:color w:val="000000"/>
          <w:lang w:eastAsia="ru-RU" w:bidi="ru-RU"/>
        </w:rPr>
        <w:t>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частью 4.1 статьи 37 Федерального закона от 21 июля 2005 г. № 115-ФЗ «О концессионных соглашениях», к лицу, выступающему с инициативой заключения концессионного соглашения) на официальном сайте в информационно-телекоммуникационной сети «Интернет» для размещения информации о проведении торгов, определенном Прави</w:t>
      </w:r>
      <w:r w:rsidR="004F454A" w:rsidRPr="00D832EA">
        <w:rPr>
          <w:color w:val="000000"/>
          <w:lang w:eastAsia="ru-RU" w:bidi="ru-RU"/>
        </w:rPr>
        <w:t xml:space="preserve">тельством Российской Федерации </w:t>
      </w:r>
      <w:r w:rsidRPr="00D832EA">
        <w:rPr>
          <w:color w:val="000000"/>
          <w:lang w:eastAsia="ru-RU" w:bidi="ru-RU"/>
        </w:rPr>
        <w:t xml:space="preserve">- </w:t>
      </w:r>
      <w:hyperlink r:id="rId9" w:history="1">
        <w:proofErr w:type="gramEnd"/>
        <w:r w:rsidRPr="00D832EA">
          <w:rPr>
            <w:color w:val="000000"/>
            <w:lang w:val="en-US" w:bidi="en-US"/>
          </w:rPr>
          <w:t>www</w:t>
        </w:r>
        <w:r w:rsidRPr="00D832EA">
          <w:rPr>
            <w:color w:val="000000"/>
            <w:lang w:bidi="en-US"/>
          </w:rPr>
          <w:t>.</w:t>
        </w:r>
        <w:r w:rsidRPr="00D832EA">
          <w:rPr>
            <w:color w:val="000000"/>
            <w:lang w:val="en-US" w:bidi="en-US"/>
          </w:rPr>
          <w:t>torgi</w:t>
        </w:r>
        <w:r w:rsidRPr="00D832EA">
          <w:rPr>
            <w:color w:val="000000"/>
            <w:lang w:bidi="en-US"/>
          </w:rPr>
          <w:t>.</w:t>
        </w:r>
        <w:r w:rsidRPr="00D832EA">
          <w:rPr>
            <w:color w:val="000000"/>
            <w:lang w:val="en-US" w:bidi="en-US"/>
          </w:rPr>
          <w:t>ru</w:t>
        </w:r>
      </w:hyperlink>
      <w:r w:rsidRPr="00D832EA">
        <w:rPr>
          <w:color w:val="000000"/>
          <w:lang w:bidi="en-US"/>
        </w:rPr>
        <w:t xml:space="preserve">, </w:t>
      </w:r>
      <w:r w:rsidRPr="00A436A8">
        <w:rPr>
          <w:color w:val="000000"/>
          <w:lang w:eastAsia="ru-RU" w:bidi="ru-RU"/>
        </w:rPr>
        <w:t>по адресу:</w:t>
      </w:r>
      <w:r w:rsidR="00A436A8">
        <w:rPr>
          <w:color w:val="000000"/>
          <w:lang w:eastAsia="ru-RU" w:bidi="ru-RU"/>
        </w:rPr>
        <w:t xml:space="preserve"> </w:t>
      </w:r>
      <w:r w:rsidR="008E0017">
        <w:t xml:space="preserve">г. Михайловск, ул. Ленина, д. </w:t>
      </w:r>
      <w:r w:rsidR="00043B84">
        <w:t>98</w:t>
      </w:r>
      <w:r w:rsidR="00A436A8">
        <w:t xml:space="preserve"> </w:t>
      </w:r>
    </w:p>
    <w:p w:rsidR="009B4719" w:rsidRDefault="009B4719" w:rsidP="009B4719">
      <w:pPr>
        <w:pStyle w:val="30"/>
        <w:shd w:val="clear" w:color="auto" w:fill="auto"/>
        <w:tabs>
          <w:tab w:val="left" w:pos="1067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r w:rsidR="00AD45F9" w:rsidRPr="00D832EA">
        <w:rPr>
          <w:color w:val="000000"/>
          <w:sz w:val="28"/>
          <w:szCs w:val="28"/>
          <w:lang w:eastAsia="ru-RU" w:bidi="ru-RU"/>
        </w:rPr>
        <w:t>Требования к лицу, выступающему с инициативой заключения концессионного соглашения, а также иным лицам, подающим заявки на заключение концессионного соглашения, в соответствии с Федеральным законом от 21 июля 2005 г. № 115-ФЗ «О концессионных соглашениях»:</w:t>
      </w:r>
    </w:p>
    <w:p w:rsidR="00AD45F9" w:rsidRPr="009B4719" w:rsidRDefault="00AD45F9" w:rsidP="009B4719">
      <w:pPr>
        <w:pStyle w:val="30"/>
        <w:shd w:val="clear" w:color="auto" w:fill="auto"/>
        <w:tabs>
          <w:tab w:val="left" w:pos="1067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9B4719">
        <w:rPr>
          <w:b w:val="0"/>
          <w:sz w:val="28"/>
          <w:szCs w:val="28"/>
        </w:rPr>
        <w:t>1) отсутствие решения о ликвидации юридического лица - заявителя (лица, подающего заявку на заключение концессионного соглашения) или о прекращении физическим лицом - заявителем (лицом, подающим заявку на заключение концессионного соглашения) деятельности в качестве индивидуального предпринимателя;</w:t>
      </w:r>
    </w:p>
    <w:p w:rsidR="009B4719" w:rsidRDefault="00AD45F9" w:rsidP="009B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2EA">
        <w:rPr>
          <w:rFonts w:ascii="Times New Roman" w:hAnsi="Times New Roman" w:cs="Times New Roman"/>
          <w:sz w:val="28"/>
          <w:szCs w:val="28"/>
        </w:rPr>
        <w:t>2) отсутствие определения суда о возбуждении производства по делу о банкротстве в отношении лица, выступающего с инициативой заключения концессионного соглашения;</w:t>
      </w:r>
    </w:p>
    <w:p w:rsidR="009B4719" w:rsidRDefault="00AD45F9" w:rsidP="009B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2EA">
        <w:rPr>
          <w:rFonts w:ascii="Times New Roman" w:hAnsi="Times New Roman" w:cs="Times New Roman"/>
          <w:sz w:val="28"/>
          <w:szCs w:val="28"/>
        </w:rPr>
        <w:t>3)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</w:t>
      </w:r>
      <w:proofErr w:type="gramEnd"/>
      <w:r w:rsidRPr="00D832EA">
        <w:rPr>
          <w:rFonts w:ascii="Times New Roman" w:hAnsi="Times New Roman" w:cs="Times New Roman"/>
          <w:sz w:val="28"/>
          <w:szCs w:val="28"/>
        </w:rPr>
        <w:t xml:space="preserve"> уплате этих сумм исполненной) за прошедший календарный год, размер которых превышает двадцать пять процентов балансовой стоимости активов лица, по данным бухгалтерской (финансовой) отчетности за последний отчетный период;</w:t>
      </w:r>
    </w:p>
    <w:p w:rsidR="00AD45F9" w:rsidRDefault="00AD45F9" w:rsidP="009B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2EA">
        <w:rPr>
          <w:rFonts w:ascii="Times New Roman" w:hAnsi="Times New Roman" w:cs="Times New Roman"/>
          <w:sz w:val="28"/>
          <w:szCs w:val="28"/>
        </w:rPr>
        <w:t>4) наличие средств или возможности их получения в размере не менее пяти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</w:t>
      </w:r>
    </w:p>
    <w:p w:rsidR="009B4719" w:rsidRDefault="009B4719" w:rsidP="009B4719">
      <w:pPr>
        <w:pStyle w:val="30"/>
        <w:shd w:val="clear" w:color="auto" w:fill="auto"/>
        <w:tabs>
          <w:tab w:val="left" w:pos="1037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3. </w:t>
      </w:r>
      <w:r w:rsidR="00AD45F9" w:rsidRPr="00D832EA">
        <w:rPr>
          <w:color w:val="000000"/>
          <w:sz w:val="28"/>
          <w:szCs w:val="28"/>
          <w:lang w:eastAsia="ru-RU" w:bidi="ru-RU"/>
        </w:rPr>
        <w:t>Принятие решения о заключении концессионного соглашения с единственным инвестором, либо о проведении конкурса на право заключения концессионного соглашения.</w:t>
      </w:r>
    </w:p>
    <w:p w:rsidR="00AD45F9" w:rsidRPr="009B4719" w:rsidRDefault="00AD45F9" w:rsidP="00E95277">
      <w:pPr>
        <w:pStyle w:val="30"/>
        <w:shd w:val="clear" w:color="auto" w:fill="auto"/>
        <w:tabs>
          <w:tab w:val="left" w:pos="1037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9B4719">
        <w:rPr>
          <w:b w:val="0"/>
          <w:color w:val="000000"/>
          <w:sz w:val="28"/>
          <w:szCs w:val="28"/>
          <w:lang w:eastAsia="ru-RU" w:bidi="ru-RU"/>
        </w:rPr>
        <w:t xml:space="preserve">В случае если в </w:t>
      </w:r>
      <w:proofErr w:type="spellStart"/>
      <w:r w:rsidRPr="00DF13B5">
        <w:rPr>
          <w:color w:val="000000"/>
          <w:sz w:val="28"/>
          <w:szCs w:val="28"/>
          <w:lang w:eastAsia="ru-RU" w:bidi="ru-RU"/>
        </w:rPr>
        <w:t>сорокапятидневный</w:t>
      </w:r>
      <w:proofErr w:type="spellEnd"/>
      <w:r w:rsidRPr="00DF13B5">
        <w:rPr>
          <w:color w:val="000000"/>
          <w:sz w:val="28"/>
          <w:szCs w:val="28"/>
          <w:lang w:eastAsia="ru-RU" w:bidi="ru-RU"/>
        </w:rPr>
        <w:t xml:space="preserve"> срок</w:t>
      </w:r>
      <w:r w:rsidRPr="009B4719">
        <w:rPr>
          <w:b w:val="0"/>
          <w:color w:val="000000"/>
          <w:sz w:val="28"/>
          <w:szCs w:val="28"/>
          <w:lang w:eastAsia="ru-RU" w:bidi="ru-RU"/>
        </w:rPr>
        <w:t xml:space="preserve"> с момента размещения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</w:t>
      </w:r>
      <w:proofErr w:type="gramEnd"/>
      <w:r w:rsidRPr="009B4719">
        <w:rPr>
          <w:b w:val="0"/>
          <w:color w:val="000000"/>
          <w:sz w:val="28"/>
          <w:szCs w:val="28"/>
          <w:lang w:eastAsia="ru-RU" w:bidi="ru-RU"/>
        </w:rPr>
        <w:t xml:space="preserve">, предъявляемым Федеральным законом от 21 июля 2005 г. № 115-ФЗ </w:t>
      </w:r>
      <w:r w:rsidR="00DF13B5">
        <w:rPr>
          <w:b w:val="0"/>
          <w:color w:val="000000"/>
          <w:sz w:val="28"/>
          <w:szCs w:val="28"/>
          <w:lang w:eastAsia="ru-RU" w:bidi="ru-RU"/>
        </w:rPr>
        <w:br/>
      </w:r>
      <w:r w:rsidRPr="009B4719">
        <w:rPr>
          <w:b w:val="0"/>
          <w:color w:val="000000"/>
          <w:sz w:val="28"/>
          <w:szCs w:val="28"/>
          <w:lang w:eastAsia="ru-RU" w:bidi="ru-RU"/>
        </w:rPr>
        <w:t xml:space="preserve">«О концессионных соглашениях», орган, уполномоченный муниципальным образованием на рассмотрение предложения о заключении концессионного соглашения, обязан </w:t>
      </w:r>
      <w:proofErr w:type="gramStart"/>
      <w:r w:rsidRPr="009B4719">
        <w:rPr>
          <w:b w:val="0"/>
          <w:color w:val="000000"/>
          <w:sz w:val="28"/>
          <w:szCs w:val="28"/>
          <w:lang w:eastAsia="ru-RU" w:bidi="ru-RU"/>
        </w:rPr>
        <w:t>разместить</w:t>
      </w:r>
      <w:proofErr w:type="gramEnd"/>
      <w:r w:rsidRPr="009B4719">
        <w:rPr>
          <w:b w:val="0"/>
          <w:color w:val="000000"/>
          <w:sz w:val="28"/>
          <w:szCs w:val="28"/>
          <w:lang w:eastAsia="ru-RU" w:bidi="ru-RU"/>
        </w:rPr>
        <w:t xml:space="preserve"> данную информацию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В этом случае заключение концессионного соглашения осуществляется на конкурсной основе в порядке, установленном Федеральным законом от 21 июля 2005 г. № 115-ФЗ «О концессионных соглашениях».</w:t>
      </w:r>
    </w:p>
    <w:p w:rsidR="00AD45F9" w:rsidRDefault="00AD45F9" w:rsidP="00D832EA">
      <w:pPr>
        <w:pStyle w:val="20"/>
        <w:shd w:val="clear" w:color="auto" w:fill="auto"/>
        <w:tabs>
          <w:tab w:val="left" w:pos="3970"/>
          <w:tab w:val="left" w:pos="5678"/>
        </w:tabs>
        <w:spacing w:before="0" w:after="0" w:line="240" w:lineRule="auto"/>
        <w:ind w:firstLine="709"/>
        <w:jc w:val="both"/>
        <w:rPr>
          <w:color w:val="000000"/>
          <w:lang w:eastAsia="ru-RU" w:bidi="ru-RU"/>
        </w:rPr>
      </w:pPr>
      <w:proofErr w:type="gramStart"/>
      <w:r w:rsidRPr="009B4719">
        <w:rPr>
          <w:color w:val="000000"/>
          <w:lang w:eastAsia="ru-RU" w:bidi="ru-RU"/>
        </w:rPr>
        <w:t xml:space="preserve">В случае если </w:t>
      </w:r>
      <w:r w:rsidRPr="00DF13B5">
        <w:rPr>
          <w:b/>
          <w:color w:val="000000"/>
          <w:lang w:eastAsia="ru-RU" w:bidi="ru-RU"/>
        </w:rPr>
        <w:t xml:space="preserve">в </w:t>
      </w:r>
      <w:proofErr w:type="spellStart"/>
      <w:r w:rsidRPr="00DF13B5">
        <w:rPr>
          <w:b/>
          <w:color w:val="000000"/>
          <w:lang w:eastAsia="ru-RU" w:bidi="ru-RU"/>
        </w:rPr>
        <w:t>сорокапятидневный</w:t>
      </w:r>
      <w:proofErr w:type="spellEnd"/>
      <w:r w:rsidRPr="00DF13B5">
        <w:rPr>
          <w:b/>
          <w:color w:val="000000"/>
          <w:lang w:eastAsia="ru-RU" w:bidi="ru-RU"/>
        </w:rPr>
        <w:t xml:space="preserve"> срок с</w:t>
      </w:r>
      <w:r w:rsidRPr="009B4719">
        <w:rPr>
          <w:color w:val="000000"/>
          <w:lang w:eastAsia="ru-RU" w:bidi="ru-RU"/>
        </w:rPr>
        <w:t xml:space="preserve">о дня размещения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предложения о заключении концессионного соглашения </w:t>
      </w:r>
      <w:r w:rsidRPr="00DF13B5">
        <w:rPr>
          <w:b/>
          <w:color w:val="000000"/>
          <w:lang w:eastAsia="ru-RU" w:bidi="ru-RU"/>
        </w:rPr>
        <w:t>не поступило</w:t>
      </w:r>
      <w:r w:rsidRPr="00D832EA">
        <w:rPr>
          <w:color w:val="000000"/>
          <w:lang w:eastAsia="ru-RU" w:bidi="ru-RU"/>
        </w:rPr>
        <w:t xml:space="preserve">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Федеральным</w:t>
      </w:r>
      <w:proofErr w:type="gramEnd"/>
      <w:r w:rsidRPr="00D832EA">
        <w:rPr>
          <w:color w:val="000000"/>
          <w:lang w:eastAsia="ru-RU" w:bidi="ru-RU"/>
        </w:rPr>
        <w:t xml:space="preserve"> </w:t>
      </w:r>
      <w:proofErr w:type="gramStart"/>
      <w:r w:rsidRPr="00D832EA">
        <w:rPr>
          <w:color w:val="000000"/>
          <w:lang w:eastAsia="ru-RU" w:bidi="ru-RU"/>
        </w:rPr>
        <w:t xml:space="preserve">законом от 21 июля 2005 г. № 115-ФЗ «О концессионных соглашениях» к концессионеру, </w:t>
      </w:r>
      <w:r w:rsidRPr="00DF13B5">
        <w:rPr>
          <w:b/>
          <w:color w:val="000000"/>
          <w:lang w:eastAsia="ru-RU" w:bidi="ru-RU"/>
        </w:rPr>
        <w:t>с лицом, выступившим с инициативой</w:t>
      </w:r>
      <w:r w:rsidRPr="00D832EA">
        <w:rPr>
          <w:color w:val="000000"/>
          <w:lang w:eastAsia="ru-RU" w:bidi="ru-RU"/>
        </w:rPr>
        <w:t xml:space="preserve"> о заключении концессионного соглашения, концессионное</w:t>
      </w:r>
      <w:r w:rsidR="003C3B97">
        <w:rPr>
          <w:color w:val="000000"/>
          <w:lang w:eastAsia="ru-RU" w:bidi="ru-RU"/>
        </w:rPr>
        <w:t xml:space="preserve"> </w:t>
      </w:r>
      <w:r w:rsidRPr="00D832EA">
        <w:rPr>
          <w:color w:val="000000"/>
          <w:lang w:eastAsia="ru-RU" w:bidi="ru-RU"/>
        </w:rPr>
        <w:t>соглашение</w:t>
      </w:r>
      <w:r w:rsidR="003C3B97">
        <w:rPr>
          <w:color w:val="000000"/>
          <w:lang w:eastAsia="ru-RU" w:bidi="ru-RU"/>
        </w:rPr>
        <w:t xml:space="preserve"> </w:t>
      </w:r>
      <w:r w:rsidRPr="00D832EA">
        <w:rPr>
          <w:color w:val="000000"/>
          <w:lang w:eastAsia="ru-RU" w:bidi="ru-RU"/>
        </w:rPr>
        <w:t xml:space="preserve">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</w:t>
      </w:r>
      <w:r w:rsidRPr="00DF13B5">
        <w:rPr>
          <w:b/>
          <w:color w:val="000000"/>
          <w:lang w:eastAsia="ru-RU" w:bidi="ru-RU"/>
        </w:rPr>
        <w:t>без проведения конкурса</w:t>
      </w:r>
      <w:r w:rsidRPr="00D832EA">
        <w:rPr>
          <w:color w:val="000000"/>
          <w:lang w:eastAsia="ru-RU" w:bidi="ru-RU"/>
        </w:rPr>
        <w:t xml:space="preserve"> в порядке, установленном Федеральным законом от 21 июля 2005 г. № 115-ФЗ «О концессионных соглашениях</w:t>
      </w:r>
      <w:proofErr w:type="gramEnd"/>
      <w:r w:rsidRPr="00D832EA">
        <w:rPr>
          <w:color w:val="000000"/>
          <w:lang w:eastAsia="ru-RU" w:bidi="ru-RU"/>
        </w:rPr>
        <w:t>», с учетом следующих особенностей:</w:t>
      </w:r>
    </w:p>
    <w:p w:rsidR="00DF13B5" w:rsidRPr="00D832EA" w:rsidRDefault="00DF13B5" w:rsidP="00D832EA">
      <w:pPr>
        <w:pStyle w:val="20"/>
        <w:shd w:val="clear" w:color="auto" w:fill="auto"/>
        <w:tabs>
          <w:tab w:val="left" w:pos="3970"/>
          <w:tab w:val="left" w:pos="5678"/>
        </w:tabs>
        <w:spacing w:before="0" w:after="0" w:line="240" w:lineRule="auto"/>
        <w:ind w:firstLine="709"/>
        <w:jc w:val="both"/>
      </w:pPr>
    </w:p>
    <w:p w:rsidR="00AD45F9" w:rsidRPr="00D832EA" w:rsidRDefault="00AD45F9" w:rsidP="00D832EA">
      <w:pPr>
        <w:pStyle w:val="20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</w:pPr>
      <w:r w:rsidRPr="00DF13B5">
        <w:rPr>
          <w:b/>
          <w:color w:val="000000"/>
          <w:lang w:eastAsia="ru-RU" w:bidi="ru-RU"/>
        </w:rPr>
        <w:t>Решение о заключении</w:t>
      </w:r>
      <w:r w:rsidRPr="00D832EA">
        <w:rPr>
          <w:color w:val="000000"/>
          <w:lang w:eastAsia="ru-RU" w:bidi="ru-RU"/>
        </w:rPr>
        <w:t xml:space="preserve"> концессионного соглашения, предусмотренное статьей 22 Федерального закона 21 июля 2005 г. № 115-ФЗ «О концессионных соглашениях», </w:t>
      </w:r>
      <w:r w:rsidRPr="00DF13B5">
        <w:rPr>
          <w:b/>
          <w:color w:val="000000"/>
          <w:lang w:eastAsia="ru-RU" w:bidi="ru-RU"/>
        </w:rPr>
        <w:t>принимается в течение тридцати</w:t>
      </w:r>
      <w:r w:rsidRPr="00D832EA">
        <w:rPr>
          <w:color w:val="000000"/>
          <w:lang w:eastAsia="ru-RU" w:bidi="ru-RU"/>
        </w:rPr>
        <w:t xml:space="preserve"> календарных дней после истечения срока</w:t>
      </w:r>
      <w:r w:rsidR="00DF13B5">
        <w:rPr>
          <w:color w:val="000000"/>
          <w:lang w:eastAsia="ru-RU" w:bidi="ru-RU"/>
        </w:rPr>
        <w:t xml:space="preserve"> (45 дней)</w:t>
      </w:r>
      <w:r w:rsidRPr="00D832EA">
        <w:rPr>
          <w:color w:val="000000"/>
          <w:lang w:eastAsia="ru-RU" w:bidi="ru-RU"/>
        </w:rPr>
        <w:t>, установленного частью 4.10 статьи 37 Федерального закона 21 июля 2005 г. № 115-ФЗ «О концессионных соглашениях»;</w:t>
      </w:r>
    </w:p>
    <w:p w:rsidR="00AD45F9" w:rsidRPr="00D832EA" w:rsidRDefault="00AD45F9" w:rsidP="00D832EA">
      <w:pPr>
        <w:pStyle w:val="20"/>
        <w:numPr>
          <w:ilvl w:val="0"/>
          <w:numId w:val="3"/>
        </w:numPr>
        <w:shd w:val="clear" w:color="auto" w:fill="auto"/>
        <w:tabs>
          <w:tab w:val="left" w:pos="1320"/>
        </w:tabs>
        <w:spacing w:before="0" w:after="0" w:line="240" w:lineRule="auto"/>
        <w:ind w:firstLine="709"/>
        <w:jc w:val="both"/>
      </w:pPr>
      <w:r w:rsidRPr="00DF13B5">
        <w:rPr>
          <w:b/>
          <w:color w:val="000000"/>
          <w:lang w:eastAsia="ru-RU" w:bidi="ru-RU"/>
        </w:rPr>
        <w:t>Уполномоченный орган</w:t>
      </w:r>
      <w:r w:rsidRPr="00D832EA">
        <w:rPr>
          <w:color w:val="000000"/>
          <w:lang w:eastAsia="ru-RU" w:bidi="ru-RU"/>
        </w:rPr>
        <w:t xml:space="preserve"> направляет концессионеру проект концессионного соглашения </w:t>
      </w:r>
      <w:r w:rsidRPr="00DF13B5">
        <w:rPr>
          <w:b/>
          <w:color w:val="000000"/>
          <w:lang w:eastAsia="ru-RU" w:bidi="ru-RU"/>
        </w:rPr>
        <w:t>в течение пяти рабочих дней после принятия решения</w:t>
      </w:r>
      <w:r w:rsidRPr="00D832EA">
        <w:rPr>
          <w:color w:val="000000"/>
          <w:lang w:eastAsia="ru-RU" w:bidi="ru-RU"/>
        </w:rPr>
        <w:t xml:space="preserve"> о заключении концессионного соглашения и устанавливает срок для подписания этого соглашения, который не может превышать один месяц;</w:t>
      </w:r>
    </w:p>
    <w:p w:rsidR="00AD45F9" w:rsidRPr="00DF13B5" w:rsidRDefault="00AD45F9" w:rsidP="002174A5">
      <w:pPr>
        <w:pStyle w:val="20"/>
        <w:numPr>
          <w:ilvl w:val="0"/>
          <w:numId w:val="3"/>
        </w:numPr>
        <w:shd w:val="clear" w:color="auto" w:fill="auto"/>
        <w:tabs>
          <w:tab w:val="left" w:pos="1062"/>
        </w:tabs>
        <w:spacing w:before="0" w:after="0" w:line="240" w:lineRule="auto"/>
        <w:ind w:firstLine="709"/>
        <w:jc w:val="both"/>
      </w:pPr>
      <w:r w:rsidRPr="00DF13B5">
        <w:rPr>
          <w:b/>
          <w:color w:val="000000"/>
          <w:lang w:eastAsia="ru-RU" w:bidi="ru-RU"/>
        </w:rPr>
        <w:t>Лицо, выступающее</w:t>
      </w:r>
      <w:r w:rsidRPr="00D832EA">
        <w:rPr>
          <w:color w:val="000000"/>
          <w:lang w:eastAsia="ru-RU" w:bidi="ru-RU"/>
        </w:rPr>
        <w:t xml:space="preserve"> с инициативой заключения концессионного </w:t>
      </w:r>
      <w:r w:rsidRPr="00D832EA">
        <w:rPr>
          <w:color w:val="000000"/>
          <w:lang w:eastAsia="ru-RU" w:bidi="ru-RU"/>
        </w:rPr>
        <w:lastRenderedPageBreak/>
        <w:t xml:space="preserve">соглашения, до принятия решения о заключении этого соглашения </w:t>
      </w:r>
      <w:r w:rsidRPr="00DF13B5">
        <w:rPr>
          <w:b/>
          <w:color w:val="000000"/>
          <w:lang w:eastAsia="ru-RU" w:bidi="ru-RU"/>
        </w:rPr>
        <w:t xml:space="preserve">обязано </w:t>
      </w:r>
      <w:r w:rsidRPr="00D832EA">
        <w:rPr>
          <w:color w:val="000000"/>
          <w:lang w:eastAsia="ru-RU" w:bidi="ru-RU"/>
        </w:rPr>
        <w:t xml:space="preserve">указать источники финансирования деятельности по исполнению концессионного соглашения и </w:t>
      </w:r>
      <w:r w:rsidRPr="00DF13B5">
        <w:rPr>
          <w:b/>
          <w:color w:val="000000"/>
          <w:lang w:eastAsia="ru-RU" w:bidi="ru-RU"/>
        </w:rPr>
        <w:t>представить в уполномоченный орган</w:t>
      </w:r>
      <w:r w:rsidRPr="00D832EA">
        <w:rPr>
          <w:color w:val="000000"/>
          <w:lang w:eastAsia="ru-RU" w:bidi="ru-RU"/>
        </w:rPr>
        <w:t xml:space="preserve"> подтверждение возможности их получения.</w:t>
      </w:r>
    </w:p>
    <w:p w:rsidR="00DF13B5" w:rsidRPr="00D832EA" w:rsidRDefault="00DF13B5" w:rsidP="00DF13B5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left="709"/>
        <w:jc w:val="both"/>
      </w:pPr>
      <w:bookmarkStart w:id="0" w:name="_GoBack"/>
      <w:bookmarkEnd w:id="0"/>
    </w:p>
    <w:sectPr w:rsidR="00DF13B5" w:rsidRPr="00D832EA" w:rsidSect="00DF13B5">
      <w:pgSz w:w="11906" w:h="16838"/>
      <w:pgMar w:top="1134" w:right="42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F3" w:rsidRDefault="00521CF3" w:rsidP="00DD7B00">
      <w:pPr>
        <w:spacing w:after="0" w:line="240" w:lineRule="auto"/>
      </w:pPr>
      <w:r>
        <w:separator/>
      </w:r>
    </w:p>
  </w:endnote>
  <w:endnote w:type="continuationSeparator" w:id="0">
    <w:p w:rsidR="00521CF3" w:rsidRDefault="00521CF3" w:rsidP="00DD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F3" w:rsidRDefault="00521CF3" w:rsidP="00DD7B00">
      <w:pPr>
        <w:spacing w:after="0" w:line="240" w:lineRule="auto"/>
      </w:pPr>
      <w:r>
        <w:separator/>
      </w:r>
    </w:p>
  </w:footnote>
  <w:footnote w:type="continuationSeparator" w:id="0">
    <w:p w:rsidR="00521CF3" w:rsidRDefault="00521CF3" w:rsidP="00DD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471C"/>
    <w:multiLevelType w:val="multilevel"/>
    <w:tmpl w:val="8B7A41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9060D2"/>
    <w:multiLevelType w:val="hybridMultilevel"/>
    <w:tmpl w:val="25D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4DD"/>
    <w:multiLevelType w:val="hybridMultilevel"/>
    <w:tmpl w:val="40D0F196"/>
    <w:lvl w:ilvl="0" w:tplc="5712CC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6365F"/>
    <w:multiLevelType w:val="multilevel"/>
    <w:tmpl w:val="36085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237589"/>
    <w:multiLevelType w:val="multilevel"/>
    <w:tmpl w:val="9ED49F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051F7B"/>
    <w:multiLevelType w:val="multilevel"/>
    <w:tmpl w:val="D3B457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FF"/>
    <w:rsid w:val="0003092D"/>
    <w:rsid w:val="000421DA"/>
    <w:rsid w:val="00043B84"/>
    <w:rsid w:val="000979D7"/>
    <w:rsid w:val="000C1304"/>
    <w:rsid w:val="00105EFF"/>
    <w:rsid w:val="001142A2"/>
    <w:rsid w:val="0014408E"/>
    <w:rsid w:val="00161D83"/>
    <w:rsid w:val="00175FC2"/>
    <w:rsid w:val="001D7159"/>
    <w:rsid w:val="001E7ADB"/>
    <w:rsid w:val="002174A5"/>
    <w:rsid w:val="0023494C"/>
    <w:rsid w:val="00266EB1"/>
    <w:rsid w:val="002F7DDC"/>
    <w:rsid w:val="003454D3"/>
    <w:rsid w:val="00386CF2"/>
    <w:rsid w:val="00390908"/>
    <w:rsid w:val="003C3B97"/>
    <w:rsid w:val="003C5891"/>
    <w:rsid w:val="0040609F"/>
    <w:rsid w:val="00444F94"/>
    <w:rsid w:val="00467416"/>
    <w:rsid w:val="004D41B4"/>
    <w:rsid w:val="004F454A"/>
    <w:rsid w:val="00521CF3"/>
    <w:rsid w:val="00522A8D"/>
    <w:rsid w:val="0052678D"/>
    <w:rsid w:val="00544372"/>
    <w:rsid w:val="00584465"/>
    <w:rsid w:val="00592449"/>
    <w:rsid w:val="00595BDC"/>
    <w:rsid w:val="005C3CBF"/>
    <w:rsid w:val="005C5499"/>
    <w:rsid w:val="006212C4"/>
    <w:rsid w:val="00694797"/>
    <w:rsid w:val="006F3487"/>
    <w:rsid w:val="007E1E59"/>
    <w:rsid w:val="00804A67"/>
    <w:rsid w:val="008050EE"/>
    <w:rsid w:val="008146AC"/>
    <w:rsid w:val="00831505"/>
    <w:rsid w:val="00837578"/>
    <w:rsid w:val="00861301"/>
    <w:rsid w:val="00872CC8"/>
    <w:rsid w:val="00873D50"/>
    <w:rsid w:val="0089321A"/>
    <w:rsid w:val="008A7C28"/>
    <w:rsid w:val="008E0017"/>
    <w:rsid w:val="00920AB5"/>
    <w:rsid w:val="00926559"/>
    <w:rsid w:val="009444B1"/>
    <w:rsid w:val="009958EC"/>
    <w:rsid w:val="009A0EC9"/>
    <w:rsid w:val="009B4719"/>
    <w:rsid w:val="009D244C"/>
    <w:rsid w:val="009D46D3"/>
    <w:rsid w:val="009F045A"/>
    <w:rsid w:val="00A36441"/>
    <w:rsid w:val="00A436A8"/>
    <w:rsid w:val="00A7003C"/>
    <w:rsid w:val="00AC08EC"/>
    <w:rsid w:val="00AC7C97"/>
    <w:rsid w:val="00AD45F9"/>
    <w:rsid w:val="00AF21A8"/>
    <w:rsid w:val="00B155EE"/>
    <w:rsid w:val="00B16C8C"/>
    <w:rsid w:val="00B55987"/>
    <w:rsid w:val="00B957E6"/>
    <w:rsid w:val="00BD4819"/>
    <w:rsid w:val="00C36576"/>
    <w:rsid w:val="00C55594"/>
    <w:rsid w:val="00C8251D"/>
    <w:rsid w:val="00C827F4"/>
    <w:rsid w:val="00CB0D20"/>
    <w:rsid w:val="00D361DF"/>
    <w:rsid w:val="00D42D74"/>
    <w:rsid w:val="00D449F3"/>
    <w:rsid w:val="00D56AA8"/>
    <w:rsid w:val="00D8118D"/>
    <w:rsid w:val="00D832EA"/>
    <w:rsid w:val="00DB6EB7"/>
    <w:rsid w:val="00DD7B00"/>
    <w:rsid w:val="00DF13B5"/>
    <w:rsid w:val="00E22CF3"/>
    <w:rsid w:val="00E47EA2"/>
    <w:rsid w:val="00E834AE"/>
    <w:rsid w:val="00E95277"/>
    <w:rsid w:val="00EB0800"/>
    <w:rsid w:val="00EF1D04"/>
    <w:rsid w:val="00F76B06"/>
    <w:rsid w:val="00F85868"/>
    <w:rsid w:val="00F970AC"/>
    <w:rsid w:val="00FA0DBB"/>
    <w:rsid w:val="00FD39B8"/>
    <w:rsid w:val="00FE6CA7"/>
    <w:rsid w:val="00FE7649"/>
    <w:rsid w:val="00FF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49"/>
    <w:rPr>
      <w:color w:val="0563C1" w:themeColor="hyperlink"/>
      <w:u w:val="single"/>
    </w:rPr>
  </w:style>
  <w:style w:type="character" w:customStyle="1" w:styleId="paragraph">
    <w:name w:val="paragraph"/>
    <w:rsid w:val="00C827F4"/>
    <w:rPr>
      <w:rFonts w:ascii="Arial" w:hAnsi="Arial" w:cs="Arial"/>
      <w:strike w:val="0"/>
      <w:dstrike w:val="0"/>
      <w:sz w:val="18"/>
      <w:u w:val="none"/>
    </w:rPr>
  </w:style>
  <w:style w:type="character" w:customStyle="1" w:styleId="2">
    <w:name w:val="Основной текст (2)_"/>
    <w:basedOn w:val="a0"/>
    <w:link w:val="20"/>
    <w:rsid w:val="00EB08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0800"/>
    <w:pPr>
      <w:widowControl w:val="0"/>
      <w:shd w:val="clear" w:color="auto" w:fill="FFFFFF"/>
      <w:spacing w:before="780" w:after="64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45F9"/>
    <w:pPr>
      <w:widowControl w:val="0"/>
      <w:shd w:val="clear" w:color="auto" w:fill="FFFFFF"/>
      <w:spacing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AD4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AD4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AD45F9"/>
    <w:pPr>
      <w:widowControl w:val="0"/>
      <w:shd w:val="clear" w:color="auto" w:fill="FFFFFF"/>
      <w:spacing w:before="560" w:after="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99"/>
    <w:rsid w:val="0087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39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rsid w:val="00DD7B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D7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DD7B0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49"/>
    <w:rPr>
      <w:color w:val="0563C1" w:themeColor="hyperlink"/>
      <w:u w:val="single"/>
    </w:rPr>
  </w:style>
  <w:style w:type="character" w:customStyle="1" w:styleId="paragraph">
    <w:name w:val="paragraph"/>
    <w:rsid w:val="00C827F4"/>
    <w:rPr>
      <w:rFonts w:ascii="Arial" w:hAnsi="Arial" w:cs="Arial"/>
      <w:strike w:val="0"/>
      <w:dstrike w:val="0"/>
      <w:sz w:val="18"/>
      <w:u w:val="none"/>
    </w:rPr>
  </w:style>
  <w:style w:type="character" w:customStyle="1" w:styleId="2">
    <w:name w:val="Основной текст (2)_"/>
    <w:basedOn w:val="a0"/>
    <w:link w:val="20"/>
    <w:rsid w:val="00EB08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0800"/>
    <w:pPr>
      <w:widowControl w:val="0"/>
      <w:shd w:val="clear" w:color="auto" w:fill="FFFFFF"/>
      <w:spacing w:before="780" w:after="64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45F9"/>
    <w:pPr>
      <w:widowControl w:val="0"/>
      <w:shd w:val="clear" w:color="auto" w:fill="FFFFFF"/>
      <w:spacing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AD4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AD4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AD45F9"/>
    <w:pPr>
      <w:widowControl w:val="0"/>
      <w:shd w:val="clear" w:color="auto" w:fill="FFFFFF"/>
      <w:spacing w:before="560" w:after="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99"/>
    <w:rsid w:val="0087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39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rsid w:val="00DD7B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D7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DD7B0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m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SBK8</dc:creator>
  <cp:lastModifiedBy>Першина Наталья Владимировна</cp:lastModifiedBy>
  <cp:revision>4</cp:revision>
  <cp:lastPrinted>2018-10-19T09:20:00Z</cp:lastPrinted>
  <dcterms:created xsi:type="dcterms:W3CDTF">2024-07-30T07:31:00Z</dcterms:created>
  <dcterms:modified xsi:type="dcterms:W3CDTF">2024-07-30T09:13:00Z</dcterms:modified>
</cp:coreProperties>
</file>