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B7" w:rsidRPr="005B5FE9" w:rsidRDefault="00F33EB7" w:rsidP="00AE4962">
      <w:pPr>
        <w:tabs>
          <w:tab w:val="left" w:pos="851"/>
        </w:tabs>
        <w:ind w:left="4961"/>
        <w:jc w:val="center"/>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bookmarkStart w:id="6" w:name="_GoBack"/>
      <w:r>
        <w:rPr>
          <w:rFonts w:ascii="Times New Roman" w:hAnsi="Times New Roman"/>
          <w:sz w:val="28"/>
          <w:szCs w:val="28"/>
        </w:rPr>
        <w:t>УТВЕРЖДЕНЫ</w:t>
      </w:r>
    </w:p>
    <w:p w:rsidR="00F33EB7" w:rsidRDefault="00F33EB7" w:rsidP="00AE4962">
      <w:pPr>
        <w:tabs>
          <w:tab w:val="left" w:pos="851"/>
        </w:tabs>
        <w:ind w:left="4961"/>
        <w:jc w:val="center"/>
        <w:rPr>
          <w:rFonts w:ascii="Times New Roman" w:hAnsi="Times New Roman"/>
          <w:sz w:val="28"/>
          <w:szCs w:val="28"/>
        </w:rPr>
      </w:pPr>
      <w:r>
        <w:rPr>
          <w:rFonts w:ascii="Times New Roman" w:hAnsi="Times New Roman"/>
          <w:sz w:val="28"/>
          <w:szCs w:val="28"/>
        </w:rPr>
        <w:t>постановлением</w:t>
      </w:r>
      <w:r w:rsidRPr="005B5FE9">
        <w:rPr>
          <w:rFonts w:ascii="Times New Roman" w:hAnsi="Times New Roman"/>
          <w:sz w:val="28"/>
          <w:szCs w:val="28"/>
        </w:rPr>
        <w:t xml:space="preserve"> администрации</w:t>
      </w:r>
    </w:p>
    <w:p w:rsidR="00F33EB7" w:rsidRDefault="00F33EB7" w:rsidP="00AE4962">
      <w:pPr>
        <w:tabs>
          <w:tab w:val="left" w:pos="851"/>
        </w:tabs>
        <w:ind w:left="4961"/>
        <w:jc w:val="center"/>
        <w:rPr>
          <w:rFonts w:ascii="Times New Roman" w:hAnsi="Times New Roman"/>
          <w:sz w:val="28"/>
          <w:szCs w:val="28"/>
        </w:rPr>
      </w:pPr>
      <w:r w:rsidRPr="005B5FE9">
        <w:rPr>
          <w:rFonts w:ascii="Times New Roman" w:hAnsi="Times New Roman"/>
          <w:sz w:val="28"/>
          <w:szCs w:val="28"/>
        </w:rPr>
        <w:t>Шпаковского муниципального округа</w:t>
      </w:r>
    </w:p>
    <w:p w:rsidR="00F33EB7" w:rsidRDefault="00F33EB7" w:rsidP="00AE4962">
      <w:pPr>
        <w:tabs>
          <w:tab w:val="left" w:pos="851"/>
        </w:tabs>
        <w:ind w:left="4961"/>
        <w:jc w:val="center"/>
        <w:rPr>
          <w:rFonts w:ascii="Times New Roman" w:hAnsi="Times New Roman"/>
          <w:sz w:val="28"/>
          <w:szCs w:val="28"/>
        </w:rPr>
      </w:pPr>
      <w:r w:rsidRPr="005B5FE9">
        <w:rPr>
          <w:rFonts w:ascii="Times New Roman" w:hAnsi="Times New Roman"/>
          <w:sz w:val="28"/>
          <w:szCs w:val="28"/>
        </w:rPr>
        <w:t>Ставропольского края</w:t>
      </w:r>
    </w:p>
    <w:bookmarkEnd w:id="6"/>
    <w:p w:rsidR="00AC4E12" w:rsidRPr="00DB5A54" w:rsidRDefault="00B23D2F" w:rsidP="00AE4962">
      <w:pPr>
        <w:tabs>
          <w:tab w:val="left" w:pos="851"/>
        </w:tabs>
        <w:ind w:left="4961"/>
        <w:jc w:val="center"/>
        <w:rPr>
          <w:rFonts w:ascii="Times New Roman" w:hAnsi="Times New Roman"/>
          <w:color w:val="000000" w:themeColor="text1"/>
          <w:sz w:val="28"/>
          <w:szCs w:val="28"/>
        </w:rPr>
      </w:pPr>
      <w:r>
        <w:rPr>
          <w:rFonts w:ascii="Times New Roman" w:hAnsi="Times New Roman"/>
          <w:color w:val="000000" w:themeColor="text1"/>
          <w:sz w:val="28"/>
          <w:szCs w:val="28"/>
        </w:rPr>
        <w:t>от 27 марта 2026 г. № 355</w:t>
      </w:r>
    </w:p>
    <w:p w:rsidR="00D43520" w:rsidRPr="00830423" w:rsidRDefault="00D43520" w:rsidP="00830423">
      <w:pPr>
        <w:tabs>
          <w:tab w:val="left" w:pos="851"/>
        </w:tabs>
        <w:jc w:val="center"/>
        <w:rPr>
          <w:rFonts w:ascii="Times New Roman" w:hAnsi="Times New Roman"/>
          <w:sz w:val="27"/>
          <w:szCs w:val="27"/>
        </w:rPr>
      </w:pPr>
    </w:p>
    <w:p w:rsidR="00D43520" w:rsidRPr="00830423" w:rsidRDefault="00D43520" w:rsidP="00830423">
      <w:pPr>
        <w:tabs>
          <w:tab w:val="left" w:pos="851"/>
        </w:tabs>
        <w:jc w:val="center"/>
        <w:rPr>
          <w:rFonts w:ascii="Times New Roman" w:hAnsi="Times New Roman"/>
          <w:sz w:val="27"/>
          <w:szCs w:val="27"/>
        </w:rPr>
      </w:pPr>
    </w:p>
    <w:p w:rsidR="00DE7B44" w:rsidRPr="00830423" w:rsidRDefault="00DE7B44" w:rsidP="00830423">
      <w:pPr>
        <w:tabs>
          <w:tab w:val="left" w:pos="851"/>
        </w:tabs>
        <w:jc w:val="center"/>
        <w:rPr>
          <w:rFonts w:ascii="Times New Roman" w:hAnsi="Times New Roman"/>
          <w:sz w:val="27"/>
          <w:szCs w:val="27"/>
        </w:rPr>
      </w:pPr>
    </w:p>
    <w:p w:rsidR="00E61193" w:rsidRPr="00830423" w:rsidRDefault="00E61193" w:rsidP="00830423">
      <w:pPr>
        <w:tabs>
          <w:tab w:val="left" w:pos="851"/>
        </w:tabs>
        <w:jc w:val="center"/>
        <w:rPr>
          <w:rFonts w:ascii="Times New Roman" w:hAnsi="Times New Roman"/>
          <w:sz w:val="27"/>
          <w:szCs w:val="27"/>
        </w:rPr>
      </w:pPr>
      <w:r w:rsidRPr="00830423">
        <w:rPr>
          <w:rFonts w:ascii="Times New Roman" w:hAnsi="Times New Roman"/>
          <w:sz w:val="27"/>
          <w:szCs w:val="27"/>
        </w:rPr>
        <w:t>ИЗМЕНЕНИЯ,</w:t>
      </w:r>
    </w:p>
    <w:p w:rsidR="00E61193" w:rsidRPr="00830423" w:rsidRDefault="00E61193" w:rsidP="00830423">
      <w:pPr>
        <w:tabs>
          <w:tab w:val="left" w:pos="851"/>
        </w:tabs>
        <w:jc w:val="center"/>
        <w:rPr>
          <w:rFonts w:ascii="Times New Roman" w:hAnsi="Times New Roman"/>
          <w:sz w:val="27"/>
          <w:szCs w:val="27"/>
        </w:rPr>
      </w:pPr>
    </w:p>
    <w:p w:rsidR="008E3279" w:rsidRPr="00830423" w:rsidRDefault="00E61193" w:rsidP="001B6E3F">
      <w:pPr>
        <w:tabs>
          <w:tab w:val="left" w:pos="851"/>
        </w:tabs>
        <w:jc w:val="center"/>
        <w:rPr>
          <w:rFonts w:ascii="Times New Roman" w:eastAsia="Times New Roman" w:hAnsi="Times New Roman"/>
          <w:bCs/>
          <w:sz w:val="27"/>
          <w:szCs w:val="27"/>
          <w:lang w:bidi="ru-RU"/>
        </w:rPr>
      </w:pPr>
      <w:r w:rsidRPr="00830423">
        <w:rPr>
          <w:rFonts w:ascii="Times New Roman" w:hAnsi="Times New Roman"/>
          <w:sz w:val="27"/>
          <w:szCs w:val="27"/>
        </w:rPr>
        <w:t xml:space="preserve">которые вносятся в Правила </w:t>
      </w:r>
      <w:r w:rsidR="00FF462D" w:rsidRPr="00830423">
        <w:rPr>
          <w:rFonts w:ascii="Times New Roman" w:hAnsi="Times New Roman"/>
          <w:sz w:val="27"/>
          <w:szCs w:val="27"/>
        </w:rPr>
        <w:t>землепользования</w:t>
      </w:r>
      <w:r w:rsidRPr="00830423">
        <w:rPr>
          <w:rFonts w:ascii="Times New Roman" w:hAnsi="Times New Roman"/>
          <w:sz w:val="27"/>
          <w:szCs w:val="27"/>
        </w:rPr>
        <w:t xml:space="preserve"> </w:t>
      </w:r>
      <w:r w:rsidR="00FF462D" w:rsidRPr="00830423">
        <w:rPr>
          <w:rFonts w:ascii="Times New Roman" w:hAnsi="Times New Roman"/>
          <w:sz w:val="27"/>
          <w:szCs w:val="27"/>
        </w:rPr>
        <w:t>и</w:t>
      </w:r>
      <w:r w:rsidRPr="00830423">
        <w:rPr>
          <w:rFonts w:ascii="Times New Roman" w:hAnsi="Times New Roman"/>
          <w:sz w:val="27"/>
          <w:szCs w:val="27"/>
        </w:rPr>
        <w:t xml:space="preserve"> </w:t>
      </w:r>
      <w:r w:rsidR="00FF462D" w:rsidRPr="00830423">
        <w:rPr>
          <w:rFonts w:ascii="Times New Roman" w:hAnsi="Times New Roman"/>
          <w:sz w:val="27"/>
          <w:szCs w:val="27"/>
        </w:rPr>
        <w:t>застройки</w:t>
      </w:r>
      <w:r w:rsidR="001B6E3F" w:rsidRPr="00830423">
        <w:rPr>
          <w:rFonts w:ascii="Times New Roman" w:hAnsi="Times New Roman"/>
          <w:sz w:val="27"/>
          <w:szCs w:val="27"/>
        </w:rPr>
        <w:t xml:space="preserve"> </w:t>
      </w:r>
      <w:r w:rsidR="00FF462D" w:rsidRPr="00830423">
        <w:rPr>
          <w:rFonts w:ascii="Times New Roman" w:hAnsi="Times New Roman"/>
          <w:sz w:val="27"/>
          <w:szCs w:val="27"/>
        </w:rPr>
        <w:t>Шпаковского муниципального округа Ставропольского края</w:t>
      </w:r>
    </w:p>
    <w:p w:rsidR="008E3279" w:rsidRPr="00830423" w:rsidRDefault="008E3279" w:rsidP="00054EC0">
      <w:pPr>
        <w:keepNext/>
        <w:keepLines/>
        <w:widowControl w:val="0"/>
        <w:tabs>
          <w:tab w:val="left" w:pos="851"/>
        </w:tabs>
        <w:outlineLvl w:val="1"/>
        <w:rPr>
          <w:rFonts w:ascii="Times New Roman" w:eastAsia="Times New Roman" w:hAnsi="Times New Roman"/>
          <w:bCs/>
          <w:sz w:val="27"/>
          <w:szCs w:val="27"/>
          <w:lang w:bidi="ru-RU"/>
        </w:rPr>
      </w:pPr>
    </w:p>
    <w:bookmarkEnd w:id="0"/>
    <w:bookmarkEnd w:id="1"/>
    <w:bookmarkEnd w:id="2"/>
    <w:bookmarkEnd w:id="3"/>
    <w:bookmarkEnd w:id="4"/>
    <w:bookmarkEnd w:id="5"/>
    <w:p w:rsidR="00703318" w:rsidRPr="00830423" w:rsidRDefault="00703318" w:rsidP="00054EC0">
      <w:pPr>
        <w:pStyle w:val="ab"/>
        <w:tabs>
          <w:tab w:val="left" w:pos="851"/>
        </w:tabs>
        <w:spacing w:line="240" w:lineRule="exact"/>
        <w:ind w:left="0" w:firstLine="0"/>
        <w:jc w:val="left"/>
        <w:rPr>
          <w:sz w:val="27"/>
          <w:szCs w:val="27"/>
        </w:rPr>
      </w:pPr>
    </w:p>
    <w:p w:rsidR="001B6E3F" w:rsidRPr="00830423" w:rsidRDefault="00D641D3" w:rsidP="001B6E3F">
      <w:pPr>
        <w:pStyle w:val="af"/>
        <w:tabs>
          <w:tab w:val="left" w:pos="851"/>
          <w:tab w:val="left" w:pos="1440"/>
        </w:tabs>
        <w:ind w:left="0" w:right="-1"/>
        <w:rPr>
          <w:sz w:val="27"/>
          <w:szCs w:val="27"/>
        </w:rPr>
      </w:pPr>
      <w:r w:rsidRPr="00830423">
        <w:rPr>
          <w:sz w:val="27"/>
          <w:szCs w:val="27"/>
        </w:rPr>
        <w:t xml:space="preserve">1. </w:t>
      </w:r>
      <w:r w:rsidR="00BB395F" w:rsidRPr="00830423">
        <w:rPr>
          <w:sz w:val="27"/>
          <w:szCs w:val="27"/>
        </w:rPr>
        <w:t xml:space="preserve">В главу 8 раздела III </w:t>
      </w:r>
      <w:r w:rsidR="002561A1" w:rsidRPr="00830423">
        <w:rPr>
          <w:sz w:val="27"/>
          <w:szCs w:val="27"/>
        </w:rPr>
        <w:t>«</w:t>
      </w:r>
      <w:r w:rsidR="00BB395F" w:rsidRPr="00830423">
        <w:rPr>
          <w:sz w:val="27"/>
          <w:szCs w:val="27"/>
        </w:rPr>
        <w:t>Градостроительные регламенты» внести следующие изменения:</w:t>
      </w:r>
    </w:p>
    <w:p w:rsidR="00696B39" w:rsidRPr="00830423" w:rsidRDefault="00791F77" w:rsidP="001B6E3F">
      <w:pPr>
        <w:pStyle w:val="af"/>
        <w:tabs>
          <w:tab w:val="left" w:pos="851"/>
          <w:tab w:val="left" w:pos="1440"/>
        </w:tabs>
        <w:ind w:left="0" w:right="-1"/>
        <w:rPr>
          <w:sz w:val="27"/>
          <w:szCs w:val="27"/>
        </w:rPr>
      </w:pPr>
      <w:r w:rsidRPr="00830423">
        <w:rPr>
          <w:sz w:val="27"/>
          <w:szCs w:val="27"/>
        </w:rPr>
        <w:t>1.</w:t>
      </w:r>
      <w:r w:rsidR="00650F77" w:rsidRPr="00830423">
        <w:rPr>
          <w:sz w:val="27"/>
          <w:szCs w:val="27"/>
        </w:rPr>
        <w:t>1</w:t>
      </w:r>
      <w:r w:rsidRPr="00830423">
        <w:rPr>
          <w:sz w:val="27"/>
          <w:szCs w:val="27"/>
        </w:rPr>
        <w:t xml:space="preserve">. </w:t>
      </w:r>
      <w:bookmarkStart w:id="7" w:name="_Toc157792091"/>
      <w:r w:rsidR="00696B39" w:rsidRPr="00830423">
        <w:rPr>
          <w:sz w:val="27"/>
          <w:szCs w:val="27"/>
        </w:rPr>
        <w:t xml:space="preserve">Таблицу </w:t>
      </w:r>
      <w:r w:rsidR="002561A1" w:rsidRPr="00830423">
        <w:rPr>
          <w:sz w:val="27"/>
          <w:szCs w:val="27"/>
        </w:rPr>
        <w:t xml:space="preserve">37.1 </w:t>
      </w:r>
      <w:r w:rsidR="00696B39" w:rsidRPr="00830423">
        <w:rPr>
          <w:sz w:val="27"/>
          <w:szCs w:val="27"/>
        </w:rPr>
        <w:t xml:space="preserve">статьи 37 </w:t>
      </w:r>
      <w:r w:rsidR="002561A1" w:rsidRPr="00830423">
        <w:rPr>
          <w:sz w:val="27"/>
          <w:szCs w:val="27"/>
        </w:rPr>
        <w:t>«</w:t>
      </w:r>
      <w:r w:rsidR="00696B39" w:rsidRPr="00830423">
        <w:rPr>
          <w:sz w:val="27"/>
          <w:szCs w:val="27"/>
        </w:rPr>
        <w:t>Ж-1. Зона застройки индивидуальными жилыми домами и домами блокированной застройки</w:t>
      </w:r>
      <w:bookmarkEnd w:id="7"/>
      <w:r w:rsidR="002561A1" w:rsidRPr="00830423">
        <w:rPr>
          <w:sz w:val="27"/>
          <w:szCs w:val="27"/>
        </w:rPr>
        <w:t>»</w:t>
      </w:r>
      <w:r w:rsidR="00696B39" w:rsidRPr="00830423">
        <w:rPr>
          <w:sz w:val="27"/>
          <w:szCs w:val="27"/>
        </w:rPr>
        <w:t>, изложить в следующей реакции</w:t>
      </w:r>
      <w:r w:rsidR="002561A1" w:rsidRPr="00830423">
        <w:rPr>
          <w:sz w:val="27"/>
          <w:szCs w:val="27"/>
        </w:rPr>
        <w:t>:</w:t>
      </w:r>
    </w:p>
    <w:p w:rsidR="00696B39" w:rsidRPr="00830423" w:rsidRDefault="00696B39" w:rsidP="001B6E3F">
      <w:pPr>
        <w:widowControl w:val="0"/>
        <w:tabs>
          <w:tab w:val="left" w:pos="0"/>
        </w:tabs>
        <w:spacing w:line="240" w:lineRule="auto"/>
        <w:jc w:val="left"/>
        <w:rPr>
          <w:rFonts w:ascii="Times New Roman" w:eastAsia="Times New Roman" w:hAnsi="Times New Roman"/>
          <w:sz w:val="27"/>
          <w:szCs w:val="27"/>
          <w:lang w:bidi="ru-RU"/>
        </w:rPr>
      </w:pPr>
    </w:p>
    <w:tbl>
      <w:tblPr>
        <w:tblW w:w="97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417"/>
        <w:gridCol w:w="2410"/>
        <w:gridCol w:w="2126"/>
        <w:gridCol w:w="1134"/>
        <w:gridCol w:w="1134"/>
        <w:gridCol w:w="1072"/>
      </w:tblGrid>
      <w:tr w:rsidR="00696B39" w:rsidRPr="0011479F" w:rsidTr="00D15603">
        <w:trPr>
          <w:trHeight w:val="1245"/>
        </w:trPr>
        <w:tc>
          <w:tcPr>
            <w:tcW w:w="426" w:type="dxa"/>
            <w:vMerge w:val="restart"/>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п/п</w:t>
            </w:r>
          </w:p>
        </w:tc>
        <w:tc>
          <w:tcPr>
            <w:tcW w:w="1417" w:type="dxa"/>
            <w:vMerge w:val="restart"/>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 и объекта капитального строительства</w:t>
            </w:r>
          </w:p>
        </w:tc>
        <w:tc>
          <w:tcPr>
            <w:tcW w:w="2410" w:type="dxa"/>
            <w:vMerge w:val="restart"/>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Описание вида разрешенного использования земельного участка и объекта капитального строительства</w:t>
            </w:r>
          </w:p>
        </w:tc>
        <w:tc>
          <w:tcPr>
            <w:tcW w:w="5466" w:type="dxa"/>
            <w:gridSpan w:val="4"/>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bookmarkStart w:id="8" w:name="_Hlk121127954"/>
            <w:r w:rsidRPr="0011479F">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8"/>
          </w:p>
        </w:tc>
      </w:tr>
      <w:tr w:rsidR="009345C7" w:rsidRPr="0011479F" w:rsidTr="008F3B2F">
        <w:tc>
          <w:tcPr>
            <w:tcW w:w="426" w:type="dxa"/>
            <w:vMerge/>
            <w:shd w:val="clear" w:color="auto" w:fill="auto"/>
            <w:vAlign w:val="center"/>
          </w:tcPr>
          <w:p w:rsidR="00696B39" w:rsidRPr="0011479F" w:rsidRDefault="00696B39" w:rsidP="00961B97">
            <w:pPr>
              <w:widowControl w:val="0"/>
              <w:tabs>
                <w:tab w:val="left" w:pos="0"/>
              </w:tabs>
              <w:spacing w:line="200" w:lineRule="exact"/>
              <w:rPr>
                <w:rFonts w:ascii="Times New Roman" w:eastAsia="Times New Roman" w:hAnsi="Times New Roman"/>
                <w:sz w:val="20"/>
                <w:szCs w:val="20"/>
                <w:lang w:bidi="ru-RU"/>
              </w:rPr>
            </w:pPr>
          </w:p>
        </w:tc>
        <w:tc>
          <w:tcPr>
            <w:tcW w:w="1417" w:type="dxa"/>
            <w:vMerge/>
            <w:shd w:val="clear" w:color="auto" w:fill="auto"/>
            <w:vAlign w:val="center"/>
          </w:tcPr>
          <w:p w:rsidR="00696B39" w:rsidRPr="0011479F" w:rsidRDefault="00696B39" w:rsidP="00961B97">
            <w:pPr>
              <w:widowControl w:val="0"/>
              <w:tabs>
                <w:tab w:val="left" w:pos="0"/>
              </w:tabs>
              <w:spacing w:line="200" w:lineRule="exact"/>
              <w:rPr>
                <w:rFonts w:ascii="Times New Roman" w:eastAsia="Times New Roman" w:hAnsi="Times New Roman"/>
                <w:sz w:val="20"/>
                <w:szCs w:val="20"/>
                <w:lang w:bidi="ru-RU"/>
              </w:rPr>
            </w:pPr>
          </w:p>
        </w:tc>
        <w:tc>
          <w:tcPr>
            <w:tcW w:w="2410" w:type="dxa"/>
            <w:vMerge/>
            <w:shd w:val="clear" w:color="auto" w:fill="auto"/>
            <w:vAlign w:val="center"/>
          </w:tcPr>
          <w:p w:rsidR="00696B39" w:rsidRPr="0011479F" w:rsidRDefault="00696B39" w:rsidP="00961B97">
            <w:pPr>
              <w:widowControl w:val="0"/>
              <w:tabs>
                <w:tab w:val="left" w:pos="0"/>
              </w:tabs>
              <w:spacing w:line="200" w:lineRule="exact"/>
              <w:rPr>
                <w:rFonts w:ascii="Times New Roman" w:eastAsia="Times New Roman" w:hAnsi="Times New Roman"/>
                <w:sz w:val="20"/>
                <w:szCs w:val="20"/>
                <w:lang w:bidi="ru-RU"/>
              </w:rPr>
            </w:pPr>
          </w:p>
        </w:tc>
        <w:tc>
          <w:tcPr>
            <w:tcW w:w="2126" w:type="dxa"/>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Предельные (минимальные и (или) максимальные)</w:t>
            </w:r>
            <w:r w:rsidRPr="0011479F">
              <w:rPr>
                <w:rStyle w:val="a5"/>
                <w:rFonts w:ascii="Times New Roman" w:eastAsia="Times New Roman" w:hAnsi="Times New Roman"/>
                <w:sz w:val="20"/>
                <w:szCs w:val="20"/>
                <w:lang w:bidi="ru-RU"/>
              </w:rPr>
              <w:t xml:space="preserve"> </w:t>
            </w:r>
            <w:r w:rsidRPr="0011479F">
              <w:rPr>
                <w:rStyle w:val="a5"/>
                <w:rFonts w:ascii="Times New Roman" w:eastAsia="Times New Roman" w:hAnsi="Times New Roman"/>
                <w:sz w:val="20"/>
                <w:szCs w:val="20"/>
                <w:lang w:bidi="ru-RU"/>
              </w:rPr>
              <w:footnoteReference w:id="1"/>
            </w:r>
            <w:r w:rsidRPr="0011479F">
              <w:rPr>
                <w:rFonts w:ascii="Times New Roman" w:eastAsia="Times New Roman" w:hAnsi="Times New Roman"/>
                <w:sz w:val="20"/>
                <w:szCs w:val="20"/>
                <w:lang w:bidi="ru-RU"/>
              </w:rPr>
              <w:t xml:space="preserve"> размеры земельных участков, в том числе их площадь, м</w:t>
            </w:r>
            <w:r w:rsidRPr="0011479F">
              <w:rPr>
                <w:rFonts w:ascii="Times New Roman" w:eastAsia="Times New Roman" w:hAnsi="Times New Roman"/>
                <w:sz w:val="20"/>
                <w:szCs w:val="20"/>
                <w:vertAlign w:val="superscript"/>
                <w:lang w:bidi="ru-RU"/>
              </w:rPr>
              <w:t>2</w:t>
            </w:r>
          </w:p>
        </w:tc>
        <w:tc>
          <w:tcPr>
            <w:tcW w:w="1134" w:type="dxa"/>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Минимальные отступы от границ земельных участков, м</w:t>
            </w:r>
            <w:r w:rsidRPr="0011479F">
              <w:rPr>
                <w:rFonts w:ascii="Times New Roman" w:eastAsia="Times New Roman" w:hAnsi="Times New Roman"/>
                <w:sz w:val="20"/>
                <w:szCs w:val="20"/>
                <w:vertAlign w:val="superscript"/>
                <w:lang w:bidi="ru-RU"/>
              </w:rPr>
              <w:t>2</w:t>
            </w:r>
          </w:p>
        </w:tc>
        <w:tc>
          <w:tcPr>
            <w:tcW w:w="1134" w:type="dxa"/>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Предельное количество этажей</w:t>
            </w:r>
          </w:p>
        </w:tc>
        <w:tc>
          <w:tcPr>
            <w:tcW w:w="1072" w:type="dxa"/>
            <w:shd w:val="clear" w:color="auto" w:fill="auto"/>
            <w:vAlign w:val="center"/>
          </w:tcPr>
          <w:p w:rsidR="00696B39" w:rsidRPr="0011479F" w:rsidRDefault="00696B39" w:rsidP="00961B97">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Максимальный процент застройки в границах земельного участка, %</w:t>
            </w:r>
          </w:p>
        </w:tc>
      </w:tr>
    </w:tbl>
    <w:p w:rsidR="00713306" w:rsidRDefault="00713306" w:rsidP="00713306">
      <w:pPr>
        <w:spacing w:line="20" w:lineRule="exact"/>
      </w:pPr>
    </w:p>
    <w:tbl>
      <w:tblPr>
        <w:tblW w:w="97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417"/>
        <w:gridCol w:w="2410"/>
        <w:gridCol w:w="2126"/>
        <w:gridCol w:w="1134"/>
        <w:gridCol w:w="1134"/>
        <w:gridCol w:w="1072"/>
      </w:tblGrid>
      <w:tr w:rsidR="0028349B" w:rsidRPr="0011479F" w:rsidTr="008F3B2F">
        <w:trPr>
          <w:tblHeader/>
        </w:trPr>
        <w:tc>
          <w:tcPr>
            <w:tcW w:w="426"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1417"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w:t>
            </w:r>
          </w:p>
        </w:tc>
        <w:tc>
          <w:tcPr>
            <w:tcW w:w="2410"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w:t>
            </w:r>
          </w:p>
        </w:tc>
        <w:tc>
          <w:tcPr>
            <w:tcW w:w="2126"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4</w:t>
            </w:r>
          </w:p>
        </w:tc>
        <w:tc>
          <w:tcPr>
            <w:tcW w:w="1134"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5</w:t>
            </w:r>
          </w:p>
        </w:tc>
        <w:tc>
          <w:tcPr>
            <w:tcW w:w="1134"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w:t>
            </w:r>
          </w:p>
        </w:tc>
        <w:tc>
          <w:tcPr>
            <w:tcW w:w="1072" w:type="dxa"/>
            <w:shd w:val="clear" w:color="auto" w:fill="auto"/>
            <w:vAlign w:val="center"/>
          </w:tcPr>
          <w:p w:rsidR="0028349B" w:rsidRPr="0011479F" w:rsidRDefault="0028349B" w:rsidP="0028349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7</w:t>
            </w:r>
          </w:p>
        </w:tc>
      </w:tr>
      <w:tr w:rsidR="00696B39" w:rsidRPr="0011479F" w:rsidTr="000B0C24">
        <w:tc>
          <w:tcPr>
            <w:tcW w:w="9719" w:type="dxa"/>
            <w:gridSpan w:val="7"/>
            <w:shd w:val="clear" w:color="auto" w:fill="auto"/>
            <w:vAlign w:val="center"/>
          </w:tcPr>
          <w:p w:rsidR="00696B39" w:rsidRPr="0011479F" w:rsidRDefault="00696B39" w:rsidP="00AC426A">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Основные виды разрешенного использования земельных участков и объектов капитального строительства</w:t>
            </w:r>
          </w:p>
        </w:tc>
      </w:tr>
      <w:tr w:rsidR="009345C7" w:rsidRPr="0011479F" w:rsidTr="008F3B2F">
        <w:tc>
          <w:tcPr>
            <w:tcW w:w="426" w:type="dxa"/>
            <w:shd w:val="clear" w:color="auto" w:fill="auto"/>
          </w:tcPr>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r w:rsidR="001B6E3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1B6E3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индивидуального жилищного строительства</w:t>
            </w:r>
            <w:r w:rsidR="001B6E3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(2.1)</w:t>
            </w:r>
          </w:p>
        </w:tc>
        <w:tc>
          <w:tcPr>
            <w:tcW w:w="2410" w:type="dxa"/>
            <w:shd w:val="clear" w:color="auto" w:fill="auto"/>
          </w:tcPr>
          <w:p w:rsidR="00271001" w:rsidRDefault="00696B39" w:rsidP="001B6E3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271001" w:rsidRDefault="00696B39" w:rsidP="00271001">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выращивание сельскохозяйственных культур; </w:t>
            </w:r>
          </w:p>
          <w:p w:rsidR="00696B39" w:rsidRPr="0011479F" w:rsidRDefault="00696B39" w:rsidP="00271001">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гаражей для собственных нужд и хозяйственных построек</w:t>
            </w:r>
          </w:p>
        </w:tc>
        <w:tc>
          <w:tcPr>
            <w:tcW w:w="2126" w:type="dxa"/>
            <w:shd w:val="clear" w:color="auto" w:fill="auto"/>
          </w:tcPr>
          <w:p w:rsidR="00713306"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w:t>
            </w:r>
            <w:r w:rsidR="00E5184E">
              <w:rPr>
                <w:rFonts w:ascii="Times New Roman" w:eastAsia="Times New Roman" w:hAnsi="Times New Roman"/>
                <w:sz w:val="20"/>
                <w:szCs w:val="20"/>
                <w:lang w:bidi="ru-RU"/>
              </w:rPr>
              <w:t xml:space="preserve"> </w:t>
            </w:r>
            <w:r w:rsidR="00E5184E">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г. Михайловска:</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r w:rsidRPr="0011479F">
              <w:rPr>
                <w:rFonts w:ascii="Times New Roman" w:eastAsia="Times New Roman" w:hAnsi="Times New Roman"/>
                <w:sz w:val="20"/>
                <w:szCs w:val="20"/>
                <w:lang w:bidi="ru-RU"/>
              </w:rPr>
              <w:t xml:space="preserve"> – 300 (без учета заезда/проезда)</w:t>
            </w:r>
            <w:r w:rsidR="00E5184E">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r w:rsidRPr="0011479F">
              <w:rPr>
                <w:rFonts w:ascii="Times New Roman" w:eastAsia="Times New Roman" w:hAnsi="Times New Roman"/>
                <w:sz w:val="20"/>
                <w:szCs w:val="20"/>
                <w:lang w:bidi="ru-RU"/>
              </w:rPr>
              <w:t xml:space="preserve"> – 1000</w:t>
            </w:r>
            <w:r w:rsidR="008047FF">
              <w:rPr>
                <w:rFonts w:ascii="Times New Roman" w:eastAsia="Times New Roman" w:hAnsi="Times New Roman"/>
                <w:sz w:val="20"/>
                <w:szCs w:val="20"/>
                <w:lang w:bidi="ru-RU"/>
              </w:rPr>
              <w:t>.</w:t>
            </w:r>
          </w:p>
          <w:p w:rsidR="004C2B48"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r w:rsidR="00430E85">
              <w:rPr>
                <w:rFonts w:ascii="Times New Roman" w:eastAsia="Times New Roman" w:hAnsi="Times New Roman"/>
                <w:sz w:val="20"/>
                <w:szCs w:val="20"/>
                <w:lang w:bidi="ru-RU"/>
              </w:rPr>
              <w:t xml:space="preserve"> </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r w:rsidRPr="0011479F">
              <w:rPr>
                <w:rFonts w:ascii="Times New Roman" w:eastAsia="Times New Roman" w:hAnsi="Times New Roman"/>
                <w:sz w:val="20"/>
                <w:szCs w:val="20"/>
                <w:lang w:bidi="ru-RU"/>
              </w:rPr>
              <w:t xml:space="preserve"> – 500 (без учета заезда/проезда)</w:t>
            </w:r>
            <w:r w:rsidR="00430E85">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r w:rsidRPr="0011479F">
              <w:rPr>
                <w:rFonts w:ascii="Times New Roman" w:eastAsia="Times New Roman" w:hAnsi="Times New Roman"/>
                <w:sz w:val="20"/>
                <w:szCs w:val="20"/>
                <w:lang w:bidi="ru-RU"/>
              </w:rPr>
              <w:t xml:space="preserve"> – 1000</w:t>
            </w:r>
            <w:r w:rsidR="00E5184E">
              <w:rPr>
                <w:rFonts w:ascii="Times New Roman" w:eastAsia="Times New Roman" w:hAnsi="Times New Roman"/>
                <w:sz w:val="20"/>
                <w:szCs w:val="20"/>
                <w:lang w:bidi="ru-RU"/>
              </w:rPr>
              <w:t>.</w:t>
            </w:r>
          </w:p>
          <w:p w:rsidR="00713306" w:rsidRDefault="00696B39" w:rsidP="00713306">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 сложившейся застройке (по фактическим границам):</w:t>
            </w:r>
            <w:r w:rsidR="00430E85">
              <w:rPr>
                <w:rFonts w:ascii="Times New Roman" w:eastAsia="Times New Roman" w:hAnsi="Times New Roman"/>
                <w:sz w:val="20"/>
                <w:szCs w:val="20"/>
                <w:lang w:bidi="ru-RU"/>
              </w:rPr>
              <w:t xml:space="preserve"> </w:t>
            </w:r>
          </w:p>
          <w:p w:rsidR="00696B39" w:rsidRPr="0011479F" w:rsidRDefault="00696B39" w:rsidP="00713306">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не подлежит установлению,</w:t>
            </w:r>
            <w:r w:rsidR="00430E85">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Рмакс – не подлежит установлению</w:t>
            </w:r>
          </w:p>
        </w:tc>
        <w:tc>
          <w:tcPr>
            <w:tcW w:w="1134"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1B6E3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sidR="001B6E3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345C7" w:rsidRPr="0011479F" w:rsidTr="008F3B2F">
        <w:tc>
          <w:tcPr>
            <w:tcW w:w="426" w:type="dxa"/>
            <w:shd w:val="clear" w:color="auto" w:fill="auto"/>
          </w:tcPr>
          <w:p w:rsidR="00696B39" w:rsidRPr="0011479F" w:rsidRDefault="00696B39" w:rsidP="008047F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2</w:t>
            </w:r>
            <w:r w:rsidR="008047F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8047F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Малоэтажная многоквартирная жилая застройка</w:t>
            </w:r>
            <w:r w:rsidR="008047F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(2.1.1)</w:t>
            </w:r>
          </w:p>
        </w:tc>
        <w:tc>
          <w:tcPr>
            <w:tcW w:w="2410" w:type="dxa"/>
            <w:shd w:val="clear" w:color="auto" w:fill="auto"/>
            <w:vAlign w:val="center"/>
          </w:tcPr>
          <w:p w:rsidR="00696B39" w:rsidRPr="0011479F" w:rsidRDefault="00696B39" w:rsidP="008047F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малоэтажных многоквартирных домов (многоквартирные дома высотой до 4 этажей, включая мансардный);</w:t>
            </w:r>
          </w:p>
          <w:p w:rsidR="00696B39" w:rsidRPr="0011479F" w:rsidRDefault="00696B39" w:rsidP="008047F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обустройство спортивных и детских площадок, </w:t>
            </w:r>
            <w:r w:rsidRPr="0011479F">
              <w:rPr>
                <w:rFonts w:ascii="Times New Roman" w:eastAsia="Times New Roman" w:hAnsi="Times New Roman"/>
                <w:sz w:val="20"/>
                <w:szCs w:val="20"/>
                <w:lang w:bidi="ru-RU"/>
              </w:rPr>
              <w:lastRenderedPageBreak/>
              <w:t>площадок для отдыха;</w:t>
            </w:r>
          </w:p>
          <w:p w:rsidR="00696B39" w:rsidRPr="0011479F" w:rsidRDefault="00696B39" w:rsidP="009345C7">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6" w:type="dxa"/>
            <w:shd w:val="clear" w:color="auto" w:fill="auto"/>
          </w:tcPr>
          <w:p w:rsidR="00696B39" w:rsidRPr="0011479F" w:rsidRDefault="00696B39" w:rsidP="00713306">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Р</w:t>
            </w:r>
            <w:r w:rsidRPr="0011479F">
              <w:rPr>
                <w:rFonts w:ascii="Times New Roman" w:eastAsia="Times New Roman" w:hAnsi="Times New Roman"/>
                <w:sz w:val="20"/>
                <w:szCs w:val="20"/>
                <w:vertAlign w:val="subscript"/>
                <w:lang w:bidi="ru-RU"/>
              </w:rPr>
              <w:t>мин</w:t>
            </w:r>
            <w:r w:rsidRPr="0011479F">
              <w:rPr>
                <w:rFonts w:ascii="Times New Roman" w:eastAsia="Times New Roman" w:hAnsi="Times New Roman"/>
                <w:sz w:val="20"/>
                <w:szCs w:val="20"/>
                <w:lang w:bidi="ru-RU"/>
              </w:rPr>
              <w:t xml:space="preserve"> – 300</w:t>
            </w:r>
          </w:p>
          <w:p w:rsidR="00696B39" w:rsidRPr="0011479F" w:rsidRDefault="00696B39" w:rsidP="00713306">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r w:rsidRPr="0011479F">
              <w:rPr>
                <w:rFonts w:ascii="Times New Roman" w:eastAsia="Times New Roman" w:hAnsi="Times New Roman"/>
                <w:sz w:val="20"/>
                <w:szCs w:val="20"/>
                <w:lang w:bidi="ru-RU"/>
              </w:rPr>
              <w:t xml:space="preserve"> – не подлежит установлению</w:t>
            </w:r>
          </w:p>
        </w:tc>
        <w:tc>
          <w:tcPr>
            <w:tcW w:w="1134"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8047F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sidR="008047F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 (в том числе 1 подземный)</w:t>
            </w:r>
          </w:p>
        </w:tc>
        <w:tc>
          <w:tcPr>
            <w:tcW w:w="1072" w:type="dxa"/>
            <w:shd w:val="clear" w:color="auto" w:fill="auto"/>
          </w:tcPr>
          <w:p w:rsidR="00696B39" w:rsidRPr="0011479F" w:rsidRDefault="00696B39" w:rsidP="008047F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345C7" w:rsidRPr="0011479F" w:rsidTr="008F3B2F">
        <w:tc>
          <w:tcPr>
            <w:tcW w:w="426" w:type="dxa"/>
            <w:shd w:val="clear" w:color="auto" w:fill="auto"/>
          </w:tcPr>
          <w:p w:rsidR="00696B39" w:rsidRPr="0011479F" w:rsidRDefault="00696B39" w:rsidP="00E5184E">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3</w:t>
            </w:r>
            <w:r w:rsidR="00E5184E">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ведения личного подсобного хозяйства (приусадебный земельный участок)</w:t>
            </w:r>
            <w:r w:rsidR="00D15603">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(2.2)</w:t>
            </w:r>
          </w:p>
        </w:tc>
        <w:tc>
          <w:tcPr>
            <w:tcW w:w="2410" w:type="dxa"/>
            <w:shd w:val="clear" w:color="auto" w:fill="auto"/>
          </w:tcPr>
          <w:p w:rsidR="00271001" w:rsidRDefault="00696B39" w:rsidP="000B0C2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жилого дома, указанного в описании вида разрешенного использования с кодом 2.1; </w:t>
            </w:r>
          </w:p>
          <w:p w:rsidR="00271001" w:rsidRDefault="00696B39" w:rsidP="000B0C2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производство сельскохозяйственной продукции; </w:t>
            </w:r>
          </w:p>
          <w:p w:rsidR="00271001" w:rsidRDefault="00696B39" w:rsidP="000B0C2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размещение гаража и иных вспомогательных сооружений; </w:t>
            </w:r>
          </w:p>
          <w:p w:rsidR="00696B39" w:rsidRPr="0011479F" w:rsidRDefault="00696B39" w:rsidP="000B0C2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содержание сельскохозяйственных животных</w:t>
            </w:r>
          </w:p>
        </w:tc>
        <w:tc>
          <w:tcPr>
            <w:tcW w:w="2126" w:type="dxa"/>
            <w:shd w:val="clear" w:color="auto" w:fill="auto"/>
          </w:tcPr>
          <w:p w:rsidR="00271001"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w:t>
            </w:r>
            <w:r w:rsidR="00E5184E">
              <w:rPr>
                <w:rFonts w:ascii="Times New Roman" w:eastAsia="Times New Roman" w:hAnsi="Times New Roman"/>
                <w:sz w:val="20"/>
                <w:szCs w:val="20"/>
                <w:lang w:bidi="ru-RU"/>
              </w:rPr>
              <w:t xml:space="preserve"> </w:t>
            </w:r>
            <w:r w:rsidR="00E5184E">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г. Михайловска:</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400 (без учета заезда/проезда)</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1500</w:t>
            </w:r>
            <w:r w:rsidR="00E5184E">
              <w:rPr>
                <w:rFonts w:ascii="Times New Roman" w:eastAsia="Times New Roman" w:hAnsi="Times New Roman"/>
                <w:sz w:val="20"/>
                <w:szCs w:val="20"/>
                <w:lang w:bidi="ru-RU"/>
              </w:rPr>
              <w:t>.</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территории сельских населенных пунктов:</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500 (без учета заезда/проезда)</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2500</w:t>
            </w:r>
            <w:r w:rsidR="00271001">
              <w:rPr>
                <w:rFonts w:ascii="Times New Roman" w:eastAsia="Times New Roman" w:hAnsi="Times New Roman"/>
                <w:sz w:val="20"/>
                <w:szCs w:val="20"/>
                <w:lang w:bidi="ru-RU"/>
              </w:rPr>
              <w:t>.</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В сложившейся застройке (по фактическим границам):</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не подлежит установлению,</w:t>
            </w:r>
          </w:p>
          <w:p w:rsidR="00696B39" w:rsidRPr="0011479F" w:rsidRDefault="00696B39" w:rsidP="00E5184E">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не подлежит установлению</w:t>
            </w:r>
          </w:p>
        </w:tc>
        <w:tc>
          <w:tcPr>
            <w:tcW w:w="1134"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E5184E">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sidR="00E5184E">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696B39" w:rsidP="00E5184E">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E5184E">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9345C7" w:rsidRPr="0011479F" w:rsidTr="008F3B2F">
        <w:tc>
          <w:tcPr>
            <w:tcW w:w="426" w:type="dxa"/>
            <w:shd w:val="clear" w:color="auto" w:fill="auto"/>
          </w:tcPr>
          <w:p w:rsidR="00696B39" w:rsidRPr="0011479F" w:rsidRDefault="00696B39" w:rsidP="00271001">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w:t>
            </w:r>
            <w:r w:rsidR="00271001">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4F7977">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Передвижное жилье</w:t>
            </w:r>
            <w:r w:rsidR="004F7977">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(2.4)</w:t>
            </w:r>
          </w:p>
        </w:tc>
        <w:tc>
          <w:tcPr>
            <w:tcW w:w="2410" w:type="dxa"/>
            <w:shd w:val="clear" w:color="auto" w:fill="auto"/>
            <w:vAlign w:val="center"/>
          </w:tcPr>
          <w:p w:rsidR="00696B39" w:rsidRPr="0011479F" w:rsidRDefault="00696B39" w:rsidP="00961B97">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tcPr>
          <w:p w:rsidR="00696B39" w:rsidRPr="0011479F" w:rsidRDefault="00696B39" w:rsidP="00271001">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030441" w:rsidRPr="0011479F" w:rsidRDefault="00030441"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030441"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072" w:type="dxa"/>
            <w:shd w:val="clear" w:color="auto" w:fill="auto"/>
          </w:tcPr>
          <w:p w:rsidR="00696B39" w:rsidRPr="0011479F" w:rsidRDefault="00696B39" w:rsidP="0071330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r>
      <w:tr w:rsidR="008F3B2F" w:rsidRPr="0011479F" w:rsidTr="008F3B2F">
        <w:tc>
          <w:tcPr>
            <w:tcW w:w="426" w:type="dxa"/>
            <w:shd w:val="clear" w:color="auto" w:fill="auto"/>
          </w:tcPr>
          <w:p w:rsidR="00696B39" w:rsidRPr="0011479F" w:rsidRDefault="00696B39" w:rsidP="00D15603">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D15603">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Хранение автотранспорта</w:t>
            </w:r>
            <w:r w:rsidR="00D15603">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(2.7.1)</w:t>
            </w:r>
          </w:p>
        </w:tc>
        <w:tc>
          <w:tcPr>
            <w:tcW w:w="2410" w:type="dxa"/>
            <w:shd w:val="clear" w:color="auto" w:fill="auto"/>
            <w:vAlign w:val="center"/>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2126" w:type="dxa"/>
            <w:shd w:val="clear" w:color="auto" w:fill="auto"/>
            <w:vAlign w:val="center"/>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05 апреля 2021 года </w:t>
            </w:r>
            <w:r w:rsidR="00E43653">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не подлежит установлению</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не подлежит устан</w:t>
            </w:r>
            <w:r w:rsidR="00E43653">
              <w:rPr>
                <w:rFonts w:ascii="Times New Roman" w:eastAsia="Times New Roman" w:hAnsi="Times New Roman"/>
                <w:sz w:val="20"/>
                <w:szCs w:val="20"/>
                <w:lang w:bidi="ru-RU"/>
              </w:rPr>
              <w:t>овлению.</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24</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не подлежит установлению</w:t>
            </w:r>
          </w:p>
        </w:tc>
        <w:tc>
          <w:tcPr>
            <w:tcW w:w="1134" w:type="dxa"/>
            <w:shd w:val="clear" w:color="auto" w:fill="auto"/>
          </w:tcPr>
          <w:p w:rsidR="00696B39" w:rsidRPr="0011479F" w:rsidRDefault="00696B39" w:rsidP="00D15603">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D15603">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072" w:type="dxa"/>
            <w:shd w:val="clear" w:color="auto" w:fill="auto"/>
          </w:tcPr>
          <w:p w:rsidR="00696B39" w:rsidRPr="0011479F" w:rsidRDefault="00696B39" w:rsidP="00D15603">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r>
      <w:tr w:rsidR="008F3B2F" w:rsidRPr="0011479F" w:rsidTr="00F81BC6">
        <w:tc>
          <w:tcPr>
            <w:tcW w:w="426" w:type="dxa"/>
            <w:shd w:val="clear" w:color="auto" w:fill="auto"/>
          </w:tcPr>
          <w:p w:rsidR="00696B39" w:rsidRPr="0011479F" w:rsidRDefault="00696B39" w:rsidP="00D15603">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w:t>
            </w:r>
            <w:r w:rsidR="00D15603">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гаражей для собственных нужд</w:t>
            </w:r>
            <w:r w:rsidR="00D15603">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(2.7.2)</w:t>
            </w:r>
          </w:p>
        </w:tc>
        <w:tc>
          <w:tcPr>
            <w:tcW w:w="2410" w:type="dxa"/>
            <w:shd w:val="clear" w:color="auto" w:fill="auto"/>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6" w:type="dxa"/>
            <w:shd w:val="clear" w:color="auto" w:fill="auto"/>
          </w:tcPr>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от 05 апреля 2021 года </w:t>
            </w:r>
            <w:r w:rsidR="00F81BC6">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не подлежит установлению</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00F81BC6">
              <w:rPr>
                <w:rFonts w:ascii="Times New Roman" w:eastAsia="Times New Roman" w:hAnsi="Times New Roman"/>
                <w:sz w:val="20"/>
                <w:szCs w:val="20"/>
                <w:lang w:bidi="ru-RU"/>
              </w:rPr>
              <w:t>макс – не подлежит установлению.</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остальных земельных участков:</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Рмин – 24</w:t>
            </w:r>
          </w:p>
          <w:p w:rsidR="00696B39" w:rsidRPr="0011479F" w:rsidRDefault="00696B39" w:rsidP="00D15603">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Рмакс – не подлежит установлению</w:t>
            </w:r>
          </w:p>
        </w:tc>
        <w:tc>
          <w:tcPr>
            <w:tcW w:w="1134" w:type="dxa"/>
            <w:shd w:val="clear" w:color="auto" w:fill="auto"/>
          </w:tcPr>
          <w:p w:rsidR="00696B39" w:rsidRPr="0011479F" w:rsidRDefault="00696B39" w:rsidP="00F81BC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F81BC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072" w:type="dxa"/>
            <w:shd w:val="clear" w:color="auto" w:fill="auto"/>
          </w:tcPr>
          <w:p w:rsidR="00696B39" w:rsidRPr="0011479F" w:rsidRDefault="00696B39" w:rsidP="00F81BC6">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r>
      <w:tr w:rsidR="008F3B2F" w:rsidRPr="0011479F" w:rsidTr="00B83424">
        <w:trPr>
          <w:trHeight w:val="1403"/>
        </w:trPr>
        <w:tc>
          <w:tcPr>
            <w:tcW w:w="426" w:type="dxa"/>
            <w:shd w:val="clear" w:color="auto" w:fill="auto"/>
          </w:tcPr>
          <w:p w:rsidR="00696B39" w:rsidRPr="0011479F" w:rsidRDefault="00696B39" w:rsidP="00E01988">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7</w:t>
            </w:r>
            <w:r w:rsidR="00E01988">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E0198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Коммунальное обслуживание</w:t>
            </w:r>
            <w:r w:rsidR="00E01988">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(3.1)</w:t>
            </w:r>
          </w:p>
        </w:tc>
        <w:tc>
          <w:tcPr>
            <w:tcW w:w="2410" w:type="dxa"/>
            <w:shd w:val="clear" w:color="auto" w:fill="auto"/>
          </w:tcPr>
          <w:p w:rsidR="00696B39" w:rsidRPr="0011479F" w:rsidRDefault="00696B39" w:rsidP="00E0198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w:t>
            </w:r>
            <w:r w:rsidR="00B83424">
              <w:rPr>
                <w:rFonts w:ascii="Times New Roman" w:eastAsia="Times New Roman" w:hAnsi="Times New Roman"/>
                <w:sz w:val="20"/>
                <w:szCs w:val="20"/>
                <w:lang w:bidi="ru-RU"/>
              </w:rPr>
              <w:t>го использования с кодами 3.1.1–</w:t>
            </w:r>
            <w:r w:rsidRPr="0011479F">
              <w:rPr>
                <w:rFonts w:ascii="Times New Roman" w:eastAsia="Times New Roman" w:hAnsi="Times New Roman"/>
                <w:sz w:val="20"/>
                <w:szCs w:val="20"/>
                <w:lang w:bidi="ru-RU"/>
              </w:rPr>
              <w:t>3.1.2</w:t>
            </w:r>
          </w:p>
        </w:tc>
        <w:tc>
          <w:tcPr>
            <w:tcW w:w="2126" w:type="dxa"/>
            <w:shd w:val="clear" w:color="auto" w:fill="auto"/>
          </w:tcPr>
          <w:p w:rsidR="00696B39" w:rsidRPr="0011479F" w:rsidRDefault="00696B39" w:rsidP="00E0198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F32633" w:rsidP="001B6E3F">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Д</w:t>
            </w:r>
            <w:r w:rsidR="00696B39" w:rsidRPr="0011479F">
              <w:rPr>
                <w:rFonts w:ascii="Times New Roman" w:eastAsia="Times New Roman" w:hAnsi="Times New Roman"/>
                <w:sz w:val="20"/>
                <w:szCs w:val="20"/>
                <w:lang w:bidi="ru-RU"/>
              </w:rPr>
              <w:t>ля 3.1.1</w:t>
            </w:r>
            <w:r w:rsidR="00C823D1">
              <w:rPr>
                <w:rFonts w:ascii="Times New Roman" w:eastAsia="Times New Roman" w:hAnsi="Times New Roman"/>
                <w:sz w:val="20"/>
                <w:szCs w:val="20"/>
                <w:lang w:bidi="ru-RU"/>
              </w:rPr>
              <w:t> – не</w:t>
            </w:r>
            <w:r w:rsidR="00696B39" w:rsidRPr="0011479F">
              <w:rPr>
                <w:rFonts w:ascii="Times New Roman" w:eastAsia="Times New Roman" w:hAnsi="Times New Roman"/>
                <w:sz w:val="20"/>
                <w:szCs w:val="20"/>
                <w:lang w:bidi="ru-RU"/>
              </w:rPr>
              <w:t xml:space="preserve"> подлежит установле</w:t>
            </w:r>
            <w:r w:rsidR="00C823D1">
              <w:rPr>
                <w:rFonts w:ascii="Times New Roman" w:eastAsia="Times New Roman" w:hAnsi="Times New Roman"/>
                <w:sz w:val="20"/>
                <w:szCs w:val="20"/>
                <w:lang w:bidi="ru-RU"/>
              </w:rPr>
              <w:br/>
            </w:r>
            <w:r w:rsidR="00696B39" w:rsidRPr="0011479F">
              <w:rPr>
                <w:rFonts w:ascii="Times New Roman" w:eastAsia="Times New Roman" w:hAnsi="Times New Roman"/>
                <w:sz w:val="20"/>
                <w:szCs w:val="20"/>
                <w:lang w:bidi="ru-RU"/>
              </w:rPr>
              <w:t>нию</w:t>
            </w:r>
            <w:r w:rsidR="00C823D1">
              <w:rPr>
                <w:rFonts w:ascii="Times New Roman" w:eastAsia="Times New Roman" w:hAnsi="Times New Roman"/>
                <w:sz w:val="20"/>
                <w:szCs w:val="20"/>
                <w:lang w:bidi="ru-RU"/>
              </w:rPr>
              <w:t>;</w:t>
            </w:r>
          </w:p>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для 3.1.2</w:t>
            </w:r>
            <w:r w:rsidR="00C823D1">
              <w:rPr>
                <w:rFonts w:ascii="Times New Roman" w:eastAsia="Times New Roman" w:hAnsi="Times New Roman"/>
                <w:sz w:val="20"/>
                <w:szCs w:val="20"/>
                <w:lang w:bidi="ru-RU"/>
              </w:rPr>
              <w:t xml:space="preserve"> – </w:t>
            </w:r>
          </w:p>
          <w:p w:rsidR="00696B39" w:rsidRPr="0011479F" w:rsidRDefault="00696B39" w:rsidP="001B6E3F">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F3B2F" w:rsidRPr="0011479F" w:rsidTr="00B83424">
        <w:tc>
          <w:tcPr>
            <w:tcW w:w="426" w:type="dxa"/>
            <w:shd w:val="clear" w:color="auto" w:fill="auto"/>
          </w:tcPr>
          <w:p w:rsidR="00696B39" w:rsidRPr="0011479F" w:rsidRDefault="00696B39" w:rsidP="00B8342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w:t>
            </w:r>
            <w:r w:rsidR="00D01CB2">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Стоянка транспортных средств</w:t>
            </w:r>
            <w:r w:rsidR="00B83424">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(4.9.2)</w:t>
            </w:r>
          </w:p>
        </w:tc>
        <w:tc>
          <w:tcPr>
            <w:tcW w:w="2410"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B8342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B8342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072" w:type="dxa"/>
            <w:shd w:val="clear" w:color="auto" w:fill="auto"/>
          </w:tcPr>
          <w:p w:rsidR="00696B39" w:rsidRPr="0011479F" w:rsidRDefault="00696B39" w:rsidP="00B8342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r>
      <w:tr w:rsidR="008F3B2F" w:rsidRPr="0011479F" w:rsidTr="00D01CB2">
        <w:tc>
          <w:tcPr>
            <w:tcW w:w="426"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9</w:t>
            </w:r>
            <w:r w:rsidR="00D01CB2">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(территории) общего пользования</w:t>
            </w:r>
            <w:r w:rsidR="00D01CB2">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(12.0)</w:t>
            </w:r>
          </w:p>
        </w:tc>
        <w:tc>
          <w:tcPr>
            <w:tcW w:w="2410"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w:t>
            </w:r>
            <w:r w:rsidR="00D01CB2">
              <w:rPr>
                <w:rFonts w:ascii="Times New Roman" w:eastAsia="Times New Roman" w:hAnsi="Times New Roman"/>
                <w:sz w:val="20"/>
                <w:szCs w:val="20"/>
                <w:lang w:bidi="ru-RU"/>
              </w:rPr>
              <w:t>о использования с кодами 12.0.1–</w:t>
            </w:r>
            <w:r w:rsidRPr="0011479F">
              <w:rPr>
                <w:rFonts w:ascii="Times New Roman" w:eastAsia="Times New Roman" w:hAnsi="Times New Roman"/>
                <w:sz w:val="20"/>
                <w:szCs w:val="20"/>
                <w:lang w:bidi="ru-RU"/>
              </w:rPr>
              <w:t>12.0.2</w:t>
            </w:r>
          </w:p>
        </w:tc>
        <w:tc>
          <w:tcPr>
            <w:tcW w:w="2126"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c>
          <w:tcPr>
            <w:tcW w:w="1072"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подлежит установле</w:t>
            </w:r>
            <w:r w:rsidR="00D01CB2">
              <w:rPr>
                <w:rFonts w:ascii="Times New Roman" w:eastAsia="Times New Roman" w:hAnsi="Times New Roman"/>
                <w:sz w:val="20"/>
                <w:szCs w:val="20"/>
                <w:lang w:bidi="ru-RU"/>
              </w:rPr>
              <w:br/>
            </w:r>
            <w:r w:rsidRPr="0011479F">
              <w:rPr>
                <w:rFonts w:ascii="Times New Roman" w:eastAsia="Times New Roman" w:hAnsi="Times New Roman"/>
                <w:sz w:val="20"/>
                <w:szCs w:val="20"/>
                <w:lang w:bidi="ru-RU"/>
              </w:rPr>
              <w:t>нию</w:t>
            </w:r>
          </w:p>
        </w:tc>
      </w:tr>
      <w:tr w:rsidR="008F3B2F" w:rsidRPr="0011479F" w:rsidTr="00D01CB2">
        <w:tc>
          <w:tcPr>
            <w:tcW w:w="426"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10</w:t>
            </w:r>
            <w:r w:rsidR="00D01CB2">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r w:rsidR="00D01CB2">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(14.0)</w:t>
            </w:r>
          </w:p>
        </w:tc>
        <w:tc>
          <w:tcPr>
            <w:tcW w:w="2410"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w:t>
            </w:r>
            <w:r w:rsidRPr="0011479F">
              <w:rPr>
                <w:rFonts w:ascii="Times New Roman" w:eastAsia="Times New Roman" w:hAnsi="Times New Roman"/>
                <w:sz w:val="20"/>
                <w:szCs w:val="20"/>
                <w:lang w:bidi="ru-RU"/>
              </w:rPr>
              <w:lastRenderedPageBreak/>
              <w:t>к общему имуществу собственников индивидуальных жилых домов в малоэтажном жилом комплексе</w:t>
            </w:r>
          </w:p>
        </w:tc>
        <w:tc>
          <w:tcPr>
            <w:tcW w:w="2126" w:type="dxa"/>
            <w:shd w:val="clear" w:color="auto" w:fill="auto"/>
          </w:tcPr>
          <w:p w:rsidR="00696B39" w:rsidRPr="0011479F" w:rsidRDefault="00696B39" w:rsidP="00D01CB2">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Не подлежат установлению</w:t>
            </w:r>
          </w:p>
        </w:tc>
        <w:tc>
          <w:tcPr>
            <w:tcW w:w="1134"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D01CB2">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40</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lastRenderedPageBreak/>
              <w:t>11</w:t>
            </w:r>
            <w:r w:rsidR="00D13174">
              <w:rPr>
                <w:rFonts w:ascii="Times New Roman" w:hAnsi="Times New Roman"/>
                <w:sz w:val="20"/>
                <w:lang w:bidi="ru-RU"/>
              </w:rPr>
              <w:t>.</w:t>
            </w:r>
          </w:p>
        </w:tc>
        <w:tc>
          <w:tcPr>
            <w:tcW w:w="1417" w:type="dxa"/>
            <w:shd w:val="clear" w:color="auto" w:fill="auto"/>
          </w:tcPr>
          <w:p w:rsidR="00696B39" w:rsidRPr="0011479F" w:rsidRDefault="00696B39" w:rsidP="00DE7B44">
            <w:pPr>
              <w:spacing w:line="200" w:lineRule="exact"/>
              <w:rPr>
                <w:rFonts w:ascii="Times New Roman" w:eastAsia="Times New Roman" w:hAnsi="Times New Roman"/>
                <w:sz w:val="20"/>
                <w:szCs w:val="20"/>
                <w:lang w:bidi="ru-RU"/>
              </w:rPr>
            </w:pPr>
            <w:r w:rsidRPr="0011479F">
              <w:rPr>
                <w:rFonts w:ascii="Times New Roman" w:hAnsi="Times New Roman"/>
                <w:sz w:val="20"/>
                <w:lang w:bidi="ru-RU"/>
              </w:rPr>
              <w:t>Блокированная жилая застройка</w:t>
            </w:r>
            <w:r w:rsidR="005A671D">
              <w:rPr>
                <w:rFonts w:ascii="Times New Roman" w:hAnsi="Times New Roman"/>
                <w:sz w:val="20"/>
                <w:lang w:bidi="ru-RU"/>
              </w:rPr>
              <w:t xml:space="preserve"> </w:t>
            </w:r>
            <w:r w:rsidRPr="0011479F">
              <w:rPr>
                <w:rFonts w:ascii="Times New Roman" w:hAnsi="Times New Roman"/>
                <w:sz w:val="20"/>
                <w:lang w:bidi="ru-RU"/>
              </w:rPr>
              <w:t>(2.3)*</w:t>
            </w:r>
            <w:r w:rsidR="005A671D">
              <w:rPr>
                <w:rFonts w:ascii="Times New Roman" w:hAnsi="Times New Roman"/>
                <w:sz w:val="20"/>
                <w:lang w:bidi="ru-RU"/>
              </w:rPr>
              <w:t xml:space="preserve"> </w:t>
            </w:r>
            <w:r w:rsidR="00DE7B44">
              <w:rPr>
                <w:rFonts w:ascii="Times New Roman" w:hAnsi="Times New Roman"/>
                <w:sz w:val="20"/>
                <w:lang w:bidi="ru-RU"/>
              </w:rPr>
              <w:br/>
            </w:r>
            <w:r w:rsidR="009345C7">
              <w:rPr>
                <w:rFonts w:ascii="Times New Roman" w:hAnsi="Times New Roman"/>
                <w:sz w:val="20"/>
                <w:lang w:bidi="ru-RU"/>
              </w:rPr>
              <w:t>(*д</w:t>
            </w:r>
            <w:r w:rsidRPr="0011479F">
              <w:rPr>
                <w:rFonts w:ascii="Times New Roman" w:hAnsi="Times New Roman"/>
                <w:sz w:val="20"/>
                <w:lang w:bidi="ru-RU"/>
              </w:rPr>
              <w:t>ля микрорайонов без утвержденных проектов планировки территории данный вид использования относится к условным)</w:t>
            </w:r>
          </w:p>
        </w:tc>
        <w:tc>
          <w:tcPr>
            <w:tcW w:w="2410" w:type="dxa"/>
            <w:shd w:val="clear" w:color="auto" w:fill="auto"/>
          </w:tcPr>
          <w:p w:rsidR="00F00915" w:rsidRDefault="00696B39" w:rsidP="00D13174">
            <w:pPr>
              <w:widowControl w:val="0"/>
              <w:tabs>
                <w:tab w:val="left" w:pos="0"/>
              </w:tabs>
              <w:spacing w:line="200" w:lineRule="exact"/>
              <w:rPr>
                <w:rFonts w:ascii="Times New Roman" w:hAnsi="Times New Roman"/>
                <w:sz w:val="20"/>
                <w:lang w:bidi="ru-RU"/>
              </w:rPr>
            </w:pPr>
            <w:r w:rsidRPr="0011479F">
              <w:rPr>
                <w:rFonts w:ascii="Times New Roman" w:hAnsi="Times New Roman"/>
                <w:sz w:val="20"/>
                <w:lang w:bidi="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rsidR="00F00915" w:rsidRDefault="00696B39" w:rsidP="00D13174">
            <w:pPr>
              <w:widowControl w:val="0"/>
              <w:tabs>
                <w:tab w:val="left" w:pos="0"/>
              </w:tabs>
              <w:spacing w:line="200" w:lineRule="exact"/>
              <w:rPr>
                <w:rFonts w:ascii="Times New Roman" w:hAnsi="Times New Roman"/>
                <w:sz w:val="20"/>
                <w:lang w:bidi="ru-RU"/>
              </w:rPr>
            </w:pPr>
            <w:r w:rsidRPr="0011479F">
              <w:rPr>
                <w:rFonts w:ascii="Times New Roman" w:hAnsi="Times New Roman"/>
                <w:sz w:val="20"/>
                <w:lang w:bidi="ru-RU"/>
              </w:rPr>
              <w:t xml:space="preserve">разведение декоративных и плодовых деревьев, овощных и ягодных культур; </w:t>
            </w:r>
          </w:p>
          <w:p w:rsidR="00F00915" w:rsidRDefault="00696B39" w:rsidP="00D13174">
            <w:pPr>
              <w:widowControl w:val="0"/>
              <w:tabs>
                <w:tab w:val="left" w:pos="0"/>
              </w:tabs>
              <w:spacing w:line="200" w:lineRule="exact"/>
              <w:rPr>
                <w:rFonts w:ascii="Times New Roman" w:hAnsi="Times New Roman"/>
                <w:sz w:val="20"/>
                <w:lang w:bidi="ru-RU"/>
              </w:rPr>
            </w:pPr>
            <w:r w:rsidRPr="0011479F">
              <w:rPr>
                <w:rFonts w:ascii="Times New Roman" w:hAnsi="Times New Roman"/>
                <w:sz w:val="20"/>
                <w:lang w:bidi="ru-RU"/>
              </w:rPr>
              <w:t xml:space="preserve">размещение гаражей для собственных нужд и иных вспомогательных сооружений; </w:t>
            </w:r>
          </w:p>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t>обустройство спортивных и детских площадок, площадок для отдыха</w:t>
            </w:r>
          </w:p>
        </w:tc>
        <w:tc>
          <w:tcPr>
            <w:tcW w:w="2126" w:type="dxa"/>
            <w:shd w:val="clear" w:color="auto" w:fill="auto"/>
          </w:tcPr>
          <w:p w:rsidR="00696B39" w:rsidRPr="0011479F" w:rsidRDefault="00696B39" w:rsidP="00D13174">
            <w:pPr>
              <w:spacing w:line="200" w:lineRule="exact"/>
              <w:rPr>
                <w:rFonts w:ascii="Times New Roman" w:hAnsi="Times New Roman"/>
                <w:sz w:val="20"/>
                <w:lang w:bidi="ru-RU"/>
              </w:rPr>
            </w:pPr>
            <w:r w:rsidRPr="0011479F">
              <w:rPr>
                <w:rFonts w:ascii="Times New Roman" w:hAnsi="Times New Roman"/>
                <w:sz w:val="20"/>
                <w:lang w:bidi="ru-RU"/>
              </w:rPr>
              <w:t>В сложившейся застройке (по фактическим границам):</w:t>
            </w:r>
          </w:p>
          <w:p w:rsidR="00696B39" w:rsidRPr="0011479F" w:rsidRDefault="00696B39" w:rsidP="00D13174">
            <w:pPr>
              <w:spacing w:line="200" w:lineRule="exact"/>
              <w:rPr>
                <w:rFonts w:ascii="Times New Roman" w:hAnsi="Times New Roman"/>
                <w:sz w:val="20"/>
                <w:lang w:bidi="ru-RU"/>
              </w:rPr>
            </w:pPr>
            <w:r w:rsidRPr="0011479F">
              <w:rPr>
                <w:rFonts w:ascii="Times New Roman" w:hAnsi="Times New Roman"/>
                <w:sz w:val="20"/>
                <w:lang w:bidi="ru-RU"/>
              </w:rPr>
              <w:t>Рмин – не подлежит установлению</w:t>
            </w:r>
          </w:p>
          <w:p w:rsidR="00696B39" w:rsidRPr="0011479F" w:rsidRDefault="00696B39" w:rsidP="00D13174">
            <w:pPr>
              <w:spacing w:line="200" w:lineRule="exact"/>
              <w:rPr>
                <w:rFonts w:ascii="Times New Roman" w:hAnsi="Times New Roman"/>
                <w:sz w:val="20"/>
                <w:lang w:bidi="ru-RU"/>
              </w:rPr>
            </w:pPr>
            <w:r w:rsidRPr="0011479F">
              <w:rPr>
                <w:rFonts w:ascii="Times New Roman" w:hAnsi="Times New Roman"/>
                <w:sz w:val="20"/>
                <w:lang w:bidi="ru-RU"/>
              </w:rPr>
              <w:t>Рмакс – не подлежит установлению</w:t>
            </w:r>
            <w:r w:rsidR="005A671D">
              <w:rPr>
                <w:rFonts w:ascii="Times New Roman" w:hAnsi="Times New Roman"/>
                <w:sz w:val="20"/>
                <w:lang w:bidi="ru-RU"/>
              </w:rPr>
              <w:t>.</w:t>
            </w:r>
          </w:p>
          <w:p w:rsidR="00696B39" w:rsidRPr="0011479F" w:rsidRDefault="00696B39" w:rsidP="00D13174">
            <w:pPr>
              <w:spacing w:line="200" w:lineRule="exact"/>
              <w:rPr>
                <w:rFonts w:ascii="Times New Roman" w:hAnsi="Times New Roman"/>
                <w:sz w:val="20"/>
                <w:lang w:bidi="ru-RU"/>
              </w:rPr>
            </w:pPr>
            <w:r w:rsidRPr="0011479F">
              <w:rPr>
                <w:rFonts w:ascii="Times New Roman" w:hAnsi="Times New Roman"/>
                <w:sz w:val="20"/>
                <w:lang w:bidi="ru-RU"/>
              </w:rPr>
              <w:t>Для вновь осваиваемых территорий:</w:t>
            </w:r>
          </w:p>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t xml:space="preserve">Рмин – 300 для одного блока – 2 блока </w:t>
            </w:r>
            <w:r w:rsidRPr="0011479F">
              <w:rPr>
                <w:rFonts w:ascii="Times New Roman" w:eastAsia="Times New Roman" w:hAnsi="Times New Roman"/>
                <w:sz w:val="20"/>
                <w:szCs w:val="20"/>
                <w:lang w:bidi="ru-RU"/>
              </w:rPr>
              <w:t>(без учета заезда/проезда)</w:t>
            </w:r>
            <w:r w:rsidRPr="0011479F">
              <w:rPr>
                <w:rFonts w:ascii="Times New Roman" w:hAnsi="Times New Roman"/>
                <w:sz w:val="20"/>
                <w:lang w:bidi="ru-RU"/>
              </w:rPr>
              <w:t>;</w:t>
            </w:r>
          </w:p>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t>Рмин – 120 для одного блока – от 3-х</w:t>
            </w:r>
            <w:r w:rsidRPr="0011479F">
              <w:rPr>
                <w:rFonts w:ascii="Times New Roman" w:hAnsi="Times New Roman"/>
                <w:sz w:val="20"/>
              </w:rPr>
              <w:t xml:space="preserve"> </w:t>
            </w:r>
            <w:r w:rsidRPr="0011479F">
              <w:rPr>
                <w:rFonts w:ascii="Times New Roman" w:hAnsi="Times New Roman"/>
                <w:sz w:val="20"/>
                <w:lang w:bidi="ru-RU"/>
              </w:rPr>
              <w:t xml:space="preserve">блоков и более </w:t>
            </w:r>
            <w:r w:rsidRPr="0011479F">
              <w:rPr>
                <w:rFonts w:ascii="Times New Roman" w:eastAsia="Times New Roman" w:hAnsi="Times New Roman"/>
                <w:sz w:val="20"/>
                <w:szCs w:val="20"/>
                <w:lang w:bidi="ru-RU"/>
              </w:rPr>
              <w:t>(без учета заезда/проезда)</w:t>
            </w:r>
            <w:r w:rsidRPr="0011479F">
              <w:rPr>
                <w:rFonts w:ascii="Times New Roman" w:hAnsi="Times New Roman"/>
                <w:sz w:val="20"/>
                <w:lang w:bidi="ru-RU"/>
              </w:rPr>
              <w:t>;</w:t>
            </w:r>
          </w:p>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t>Рмакс – 1500</w:t>
            </w:r>
          </w:p>
        </w:tc>
        <w:tc>
          <w:tcPr>
            <w:tcW w:w="1134" w:type="dxa"/>
            <w:shd w:val="clear" w:color="auto" w:fill="auto"/>
          </w:tcPr>
          <w:p w:rsidR="00696B39" w:rsidRPr="0011479F" w:rsidRDefault="00696B39" w:rsidP="001F438B">
            <w:pPr>
              <w:spacing w:line="200" w:lineRule="exact"/>
              <w:jc w:val="center"/>
              <w:rPr>
                <w:rFonts w:ascii="Times New Roman" w:hAnsi="Times New Roman"/>
                <w:sz w:val="20"/>
                <w:lang w:bidi="ru-RU"/>
              </w:rPr>
            </w:pPr>
            <w:r w:rsidRPr="0011479F">
              <w:rPr>
                <w:rFonts w:ascii="Times New Roman" w:hAnsi="Times New Roman"/>
                <w:sz w:val="20"/>
                <w:lang w:bidi="ru-RU"/>
              </w:rPr>
              <w:t>5</w:t>
            </w:r>
            <w:r w:rsidR="00D13174">
              <w:rPr>
                <w:rFonts w:ascii="Times New Roman" w:hAnsi="Times New Roman"/>
                <w:sz w:val="20"/>
                <w:lang w:bidi="ru-RU"/>
              </w:rPr>
              <w:t xml:space="preserve"> – </w:t>
            </w:r>
            <w:r w:rsidRPr="0011479F">
              <w:rPr>
                <w:rFonts w:ascii="Times New Roman" w:hAnsi="Times New Roman"/>
                <w:sz w:val="20"/>
                <w:lang w:bidi="ru-RU"/>
              </w:rPr>
              <w:t>от фасада участка;</w:t>
            </w:r>
          </w:p>
          <w:p w:rsidR="00696B39" w:rsidRPr="0011479F" w:rsidRDefault="00696B39" w:rsidP="001F438B">
            <w:pPr>
              <w:spacing w:line="200" w:lineRule="exact"/>
              <w:jc w:val="center"/>
              <w:rPr>
                <w:rFonts w:ascii="Times New Roman" w:hAnsi="Times New Roman"/>
                <w:sz w:val="20"/>
                <w:lang w:bidi="ru-RU"/>
              </w:rPr>
            </w:pPr>
            <w:r w:rsidRPr="0011479F">
              <w:rPr>
                <w:rFonts w:ascii="Times New Roman" w:hAnsi="Times New Roman"/>
                <w:sz w:val="20"/>
                <w:lang w:bidi="ru-RU"/>
              </w:rPr>
              <w:t>3</w:t>
            </w:r>
            <w:r w:rsidR="00D13174">
              <w:rPr>
                <w:rFonts w:ascii="Times New Roman" w:hAnsi="Times New Roman"/>
                <w:sz w:val="20"/>
                <w:lang w:bidi="ru-RU"/>
              </w:rPr>
              <w:t xml:space="preserve"> – от остальных границ участка;</w:t>
            </w:r>
          </w:p>
          <w:p w:rsidR="00696B39" w:rsidRPr="0011479F" w:rsidRDefault="00696B39" w:rsidP="00D1317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 xml:space="preserve">0 </w:t>
            </w:r>
            <w:r w:rsidR="00D13174">
              <w:rPr>
                <w:rFonts w:ascii="Times New Roman" w:hAnsi="Times New Roman"/>
                <w:sz w:val="20"/>
                <w:lang w:bidi="ru-RU"/>
              </w:rPr>
              <w:t>–</w:t>
            </w:r>
            <w:r w:rsidRPr="0011479F">
              <w:rPr>
                <w:rFonts w:ascii="Times New Roman" w:hAnsi="Times New Roman"/>
                <w:sz w:val="20"/>
                <w:lang w:bidi="ru-RU"/>
              </w:rPr>
              <w:t xml:space="preserve"> от межи с соседними земельными участками, на которых будет осуществляться строительство смежного блока</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3</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40</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12</w:t>
            </w:r>
            <w:r w:rsidR="00D13174">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Общественное управление</w:t>
            </w:r>
            <w:r w:rsidR="00D13174">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(3.8)</w:t>
            </w:r>
          </w:p>
        </w:tc>
        <w:tc>
          <w:tcPr>
            <w:tcW w:w="2410" w:type="dxa"/>
            <w:shd w:val="clear" w:color="auto" w:fill="auto"/>
          </w:tcPr>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126" w:type="dxa"/>
            <w:shd w:val="clear" w:color="auto" w:fill="auto"/>
          </w:tcPr>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мин</w:t>
            </w:r>
            <w:r w:rsidRPr="0011479F">
              <w:rPr>
                <w:rFonts w:ascii="Times New Roman" w:eastAsia="Times New Roman" w:hAnsi="Times New Roman"/>
                <w:sz w:val="20"/>
                <w:szCs w:val="20"/>
                <w:lang w:bidi="ru-RU"/>
              </w:rPr>
              <w:t xml:space="preserve"> – 300</w:t>
            </w:r>
          </w:p>
          <w:p w:rsidR="00696B39" w:rsidRPr="0011479F" w:rsidRDefault="00696B39" w:rsidP="00D13174">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w:t>
            </w:r>
            <w:r w:rsidRPr="0011479F">
              <w:rPr>
                <w:rFonts w:ascii="Times New Roman" w:eastAsia="Times New Roman" w:hAnsi="Times New Roman"/>
                <w:sz w:val="20"/>
                <w:szCs w:val="20"/>
                <w:vertAlign w:val="subscript"/>
                <w:lang w:bidi="ru-RU"/>
              </w:rPr>
              <w:t>макс</w:t>
            </w:r>
            <w:r w:rsidRPr="0011479F">
              <w:rPr>
                <w:rFonts w:ascii="Times New Roman" w:eastAsia="Times New Roman" w:hAnsi="Times New Roman"/>
                <w:sz w:val="20"/>
                <w:szCs w:val="20"/>
                <w:lang w:bidi="ru-RU"/>
              </w:rPr>
              <w:t xml:space="preserve"> – не подлежит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D74E08">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696B39" w:rsidP="00D74E08">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sidR="00D74E08">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1F438B" w:rsidP="001F438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w:t>
            </w:r>
            <w:r w:rsidR="00696B39" w:rsidRPr="0011479F">
              <w:rPr>
                <w:rFonts w:ascii="Times New Roman" w:eastAsia="Times New Roman" w:hAnsi="Times New Roman"/>
                <w:sz w:val="20"/>
                <w:szCs w:val="20"/>
                <w:lang w:bidi="ru-RU"/>
              </w:rPr>
              <w:t>е подлежит установле</w:t>
            </w:r>
            <w:r>
              <w:rPr>
                <w:rFonts w:ascii="Times New Roman" w:eastAsia="Times New Roman" w:hAnsi="Times New Roman"/>
                <w:sz w:val="20"/>
                <w:szCs w:val="20"/>
                <w:lang w:bidi="ru-RU"/>
              </w:rPr>
              <w:br/>
            </w:r>
            <w:r w:rsidR="00696B39" w:rsidRPr="0011479F">
              <w:rPr>
                <w:rFonts w:ascii="Times New Roman" w:eastAsia="Times New Roman" w:hAnsi="Times New Roman"/>
                <w:sz w:val="20"/>
                <w:szCs w:val="20"/>
                <w:lang w:bidi="ru-RU"/>
              </w:rPr>
              <w:t>нию</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96B39" w:rsidRPr="0011479F" w:rsidTr="001F438B">
        <w:tc>
          <w:tcPr>
            <w:tcW w:w="9719" w:type="dxa"/>
            <w:gridSpan w:val="7"/>
            <w:shd w:val="clear" w:color="auto" w:fill="auto"/>
          </w:tcPr>
          <w:p w:rsidR="00696B39" w:rsidRPr="0011479F" w:rsidRDefault="00696B39" w:rsidP="00D74E0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Условно разрешенные виды использования земельных участков и объектов капитального строительства</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13</w:t>
            </w:r>
            <w:r w:rsidR="00D13174">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D74E0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Обслуживание жилой застройки</w:t>
            </w:r>
            <w:r w:rsidR="00D13174">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(2.7)</w:t>
            </w:r>
          </w:p>
        </w:tc>
        <w:tc>
          <w:tcPr>
            <w:tcW w:w="2410" w:type="dxa"/>
            <w:shd w:val="clear" w:color="auto" w:fill="auto"/>
          </w:tcPr>
          <w:p w:rsidR="00696B39" w:rsidRPr="0011479F" w:rsidRDefault="00696B39" w:rsidP="00D74E0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6" w:type="dxa"/>
            <w:shd w:val="clear" w:color="auto" w:fill="auto"/>
          </w:tcPr>
          <w:p w:rsidR="00696B39" w:rsidRPr="0011479F" w:rsidRDefault="00696B39" w:rsidP="00D74E08">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5</w:t>
            </w:r>
            <w:r w:rsidR="00D13174">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фасада участка;</w:t>
            </w:r>
          </w:p>
          <w:p w:rsidR="00696B39" w:rsidRPr="0011479F" w:rsidRDefault="00696B39" w:rsidP="00D13174">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r w:rsidR="00D13174">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 xml:space="preserve"> от остальных границ участка</w:t>
            </w:r>
          </w:p>
        </w:tc>
        <w:tc>
          <w:tcPr>
            <w:tcW w:w="1134" w:type="dxa"/>
            <w:shd w:val="clear" w:color="auto" w:fill="auto"/>
          </w:tcPr>
          <w:p w:rsidR="00696B39" w:rsidRPr="0011479F" w:rsidRDefault="001F438B" w:rsidP="001F438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w:t>
            </w:r>
            <w:r w:rsidR="00696B39" w:rsidRPr="0011479F">
              <w:rPr>
                <w:rFonts w:ascii="Times New Roman" w:eastAsia="Times New Roman" w:hAnsi="Times New Roman"/>
                <w:sz w:val="20"/>
                <w:szCs w:val="20"/>
                <w:lang w:bidi="ru-RU"/>
              </w:rPr>
              <w:t>е подлежит установле</w:t>
            </w:r>
            <w:r>
              <w:rPr>
                <w:rFonts w:ascii="Times New Roman" w:eastAsia="Times New Roman" w:hAnsi="Times New Roman"/>
                <w:sz w:val="20"/>
                <w:szCs w:val="20"/>
                <w:lang w:bidi="ru-RU"/>
              </w:rPr>
              <w:br/>
            </w:r>
            <w:r w:rsidR="00696B39" w:rsidRPr="0011479F">
              <w:rPr>
                <w:rFonts w:ascii="Times New Roman" w:eastAsia="Times New Roman" w:hAnsi="Times New Roman"/>
                <w:sz w:val="20"/>
                <w:szCs w:val="20"/>
                <w:lang w:bidi="ru-RU"/>
              </w:rPr>
              <w:t>нию</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14</w:t>
            </w:r>
            <w:r w:rsidR="0094678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Электронная промышленность (6.3.3)</w:t>
            </w:r>
          </w:p>
        </w:tc>
        <w:tc>
          <w:tcPr>
            <w:tcW w:w="2410"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80</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15</w:t>
            </w:r>
            <w:r w:rsidR="0094678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Образование и просвещение</w:t>
            </w:r>
            <w:r w:rsidR="0094678F">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lastRenderedPageBreak/>
              <w:t>(3.5)</w:t>
            </w:r>
          </w:p>
        </w:tc>
        <w:tc>
          <w:tcPr>
            <w:tcW w:w="2410"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Размещение объектов капитального </w:t>
            </w:r>
            <w:r w:rsidRPr="0011479F">
              <w:rPr>
                <w:rFonts w:ascii="Times New Roman" w:eastAsia="Times New Roman" w:hAnsi="Times New Roman"/>
                <w:sz w:val="20"/>
                <w:szCs w:val="20"/>
                <w:lang w:bidi="ru-RU"/>
              </w:rPr>
              <w:lastRenderedPageBreak/>
              <w:t>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w:t>
            </w:r>
            <w:r w:rsidR="003F77FD">
              <w:rPr>
                <w:rFonts w:ascii="Times New Roman" w:eastAsia="Times New Roman" w:hAnsi="Times New Roman"/>
                <w:sz w:val="20"/>
                <w:szCs w:val="20"/>
                <w:lang w:bidi="ru-RU"/>
              </w:rPr>
              <w:t>го использования с кодами 3.5.1–</w:t>
            </w:r>
            <w:r w:rsidRPr="0011479F">
              <w:rPr>
                <w:rFonts w:ascii="Times New Roman" w:eastAsia="Times New Roman" w:hAnsi="Times New Roman"/>
                <w:sz w:val="20"/>
                <w:szCs w:val="20"/>
                <w:lang w:bidi="ru-RU"/>
              </w:rPr>
              <w:t>3.5.2</w:t>
            </w:r>
          </w:p>
        </w:tc>
        <w:tc>
          <w:tcPr>
            <w:tcW w:w="2126"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 xml:space="preserve">Площадь земельных участков под </w:t>
            </w:r>
            <w:r w:rsidRPr="0011479F">
              <w:rPr>
                <w:rFonts w:ascii="Times New Roman" w:eastAsia="Times New Roman" w:hAnsi="Times New Roman"/>
                <w:sz w:val="20"/>
                <w:szCs w:val="20"/>
                <w:lang w:bidi="ru-RU"/>
              </w:rPr>
              <w:lastRenderedPageBreak/>
              <w:t>строительство детских дошкольных и образовательных учреждений определяется на основе расчетов в соответствии с нормативами градостроительного проектирова</w:t>
            </w:r>
            <w:r w:rsidR="00193588">
              <w:rPr>
                <w:rFonts w:ascii="Times New Roman" w:eastAsia="Times New Roman" w:hAnsi="Times New Roman"/>
                <w:sz w:val="20"/>
                <w:szCs w:val="20"/>
                <w:lang w:bidi="ru-RU"/>
              </w:rPr>
              <w:t>ния, но не менее 1,5 Га (для ДДУ</w:t>
            </w:r>
            <w:r w:rsidRPr="0011479F">
              <w:rPr>
                <w:rFonts w:ascii="Times New Roman" w:eastAsia="Times New Roman" w:hAnsi="Times New Roman"/>
                <w:sz w:val="20"/>
                <w:szCs w:val="20"/>
                <w:lang w:bidi="ru-RU"/>
              </w:rPr>
              <w:t>), 3,5 Га (для СОШ) в микрорайонах при разработке и утверждении документации по планировке территории, с перспективой увеличения численности населения</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w:t>
            </w:r>
          </w:p>
        </w:tc>
        <w:tc>
          <w:tcPr>
            <w:tcW w:w="1134" w:type="dxa"/>
            <w:shd w:val="clear" w:color="auto" w:fill="auto"/>
          </w:tcPr>
          <w:p w:rsidR="00696B39" w:rsidRPr="0011479F" w:rsidRDefault="003F77FD" w:rsidP="001F438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w:t>
            </w:r>
            <w:r w:rsidR="00696B39" w:rsidRPr="0011479F">
              <w:rPr>
                <w:rFonts w:ascii="Times New Roman" w:eastAsia="Times New Roman" w:hAnsi="Times New Roman"/>
                <w:sz w:val="20"/>
                <w:szCs w:val="20"/>
                <w:lang w:bidi="ru-RU"/>
              </w:rPr>
              <w:t xml:space="preserve">е подлежит </w:t>
            </w:r>
            <w:r w:rsidR="00696B39" w:rsidRPr="0011479F">
              <w:rPr>
                <w:rFonts w:ascii="Times New Roman" w:eastAsia="Times New Roman" w:hAnsi="Times New Roman"/>
                <w:sz w:val="20"/>
                <w:szCs w:val="20"/>
                <w:lang w:bidi="ru-RU"/>
              </w:rPr>
              <w:lastRenderedPageBreak/>
              <w:t>установле</w:t>
            </w:r>
            <w:r>
              <w:rPr>
                <w:rFonts w:ascii="Times New Roman" w:eastAsia="Times New Roman" w:hAnsi="Times New Roman"/>
                <w:sz w:val="20"/>
                <w:szCs w:val="20"/>
                <w:lang w:bidi="ru-RU"/>
              </w:rPr>
              <w:br/>
            </w:r>
            <w:r w:rsidR="00696B39" w:rsidRPr="0011479F">
              <w:rPr>
                <w:rFonts w:ascii="Times New Roman" w:eastAsia="Times New Roman" w:hAnsi="Times New Roman"/>
                <w:sz w:val="20"/>
                <w:szCs w:val="20"/>
                <w:lang w:bidi="ru-RU"/>
              </w:rPr>
              <w:t>нию</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65</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lastRenderedPageBreak/>
              <w:t>16</w:t>
            </w:r>
            <w:r w:rsidR="0094678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Спорт</w:t>
            </w:r>
            <w:r w:rsidR="003F77FD">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(5.1)</w:t>
            </w:r>
          </w:p>
        </w:tc>
        <w:tc>
          <w:tcPr>
            <w:tcW w:w="2410"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w:t>
            </w:r>
            <w:r w:rsidR="003F77FD">
              <w:rPr>
                <w:rFonts w:ascii="Times New Roman" w:eastAsia="Times New Roman" w:hAnsi="Times New Roman"/>
                <w:sz w:val="20"/>
                <w:szCs w:val="20"/>
                <w:lang w:bidi="ru-RU"/>
              </w:rPr>
              <w:t>го использования с кодами 5.1.1–</w:t>
            </w:r>
            <w:r w:rsidRPr="0011479F">
              <w:rPr>
                <w:rFonts w:ascii="Times New Roman" w:eastAsia="Times New Roman" w:hAnsi="Times New Roman"/>
                <w:sz w:val="20"/>
                <w:szCs w:val="20"/>
                <w:lang w:bidi="ru-RU"/>
              </w:rPr>
              <w:t>5.1.7</w:t>
            </w:r>
          </w:p>
        </w:tc>
        <w:tc>
          <w:tcPr>
            <w:tcW w:w="2126"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17</w:t>
            </w:r>
            <w:r w:rsidR="0094678F">
              <w:rPr>
                <w:rFonts w:ascii="Times New Roman" w:eastAsia="Times New Roman" w:hAnsi="Times New Roman"/>
                <w:sz w:val="20"/>
                <w:szCs w:val="20"/>
                <w:lang w:bidi="ru-RU"/>
              </w:rPr>
              <w:t>.</w:t>
            </w:r>
          </w:p>
        </w:tc>
        <w:tc>
          <w:tcPr>
            <w:tcW w:w="1417"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Религиозное использование</w:t>
            </w:r>
            <w:r w:rsidR="003F77FD">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(3.7)</w:t>
            </w:r>
          </w:p>
        </w:tc>
        <w:tc>
          <w:tcPr>
            <w:tcW w:w="2410"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w:t>
            </w:r>
            <w:r w:rsidR="003F77FD">
              <w:rPr>
                <w:rFonts w:ascii="Times New Roman" w:eastAsia="Times New Roman" w:hAnsi="Times New Roman"/>
                <w:sz w:val="20"/>
                <w:szCs w:val="20"/>
                <w:lang w:bidi="ru-RU"/>
              </w:rPr>
              <w:t>го использования с кодами 3.7.1–</w:t>
            </w:r>
            <w:r w:rsidRPr="0011479F">
              <w:rPr>
                <w:rFonts w:ascii="Times New Roman" w:eastAsia="Times New Roman" w:hAnsi="Times New Roman"/>
                <w:sz w:val="20"/>
                <w:szCs w:val="20"/>
                <w:lang w:bidi="ru-RU"/>
              </w:rPr>
              <w:t>3.7.2</w:t>
            </w:r>
          </w:p>
        </w:tc>
        <w:tc>
          <w:tcPr>
            <w:tcW w:w="2126"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3F77FD" w:rsidP="001F438B">
            <w:pPr>
              <w:widowControl w:val="0"/>
              <w:tabs>
                <w:tab w:val="left" w:pos="0"/>
              </w:tabs>
              <w:spacing w:line="200" w:lineRule="exact"/>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Н</w:t>
            </w:r>
            <w:r w:rsidR="00696B39" w:rsidRPr="0011479F">
              <w:rPr>
                <w:rFonts w:ascii="Times New Roman" w:eastAsia="Times New Roman" w:hAnsi="Times New Roman"/>
                <w:sz w:val="20"/>
                <w:szCs w:val="20"/>
                <w:lang w:bidi="ru-RU"/>
              </w:rPr>
              <w:t>е подлежит установле</w:t>
            </w:r>
            <w:r>
              <w:rPr>
                <w:rFonts w:ascii="Times New Roman" w:eastAsia="Times New Roman" w:hAnsi="Times New Roman"/>
                <w:sz w:val="20"/>
                <w:szCs w:val="20"/>
                <w:lang w:bidi="ru-RU"/>
              </w:rPr>
              <w:br/>
            </w:r>
            <w:r w:rsidR="00696B39" w:rsidRPr="0011479F">
              <w:rPr>
                <w:rFonts w:ascii="Times New Roman" w:eastAsia="Times New Roman" w:hAnsi="Times New Roman"/>
                <w:sz w:val="20"/>
                <w:szCs w:val="20"/>
                <w:lang w:bidi="ru-RU"/>
              </w:rPr>
              <w:t>нию</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18</w:t>
            </w:r>
            <w:r w:rsidR="0094678F">
              <w:rPr>
                <w:rFonts w:ascii="Times New Roman" w:eastAsia="Times New Roman" w:hAnsi="Times New Roman"/>
                <w:sz w:val="18"/>
                <w:szCs w:val="18"/>
                <w:lang w:bidi="ru-RU"/>
              </w:rPr>
              <w:t>.</w:t>
            </w:r>
          </w:p>
        </w:tc>
        <w:tc>
          <w:tcPr>
            <w:tcW w:w="1417"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Объекты торговли (торговые центры, торгово-развлекательные центры (комплексы)</w:t>
            </w:r>
            <w:r w:rsidR="003F77FD">
              <w:rPr>
                <w:rFonts w:ascii="Times New Roman" w:eastAsia="Times New Roman" w:hAnsi="Times New Roman"/>
                <w:sz w:val="18"/>
                <w:szCs w:val="18"/>
                <w:lang w:bidi="ru-RU"/>
              </w:rPr>
              <w:t xml:space="preserve"> </w:t>
            </w:r>
            <w:r w:rsidRPr="0011479F">
              <w:rPr>
                <w:rFonts w:ascii="Times New Roman" w:eastAsia="Times New Roman" w:hAnsi="Times New Roman"/>
                <w:sz w:val="18"/>
                <w:szCs w:val="18"/>
                <w:lang w:bidi="ru-RU"/>
              </w:rPr>
              <w:t>(4.2)</w:t>
            </w:r>
          </w:p>
        </w:tc>
        <w:tc>
          <w:tcPr>
            <w:tcW w:w="2410" w:type="dxa"/>
            <w:shd w:val="clear" w:color="auto" w:fill="auto"/>
          </w:tcPr>
          <w:p w:rsidR="003F77FD" w:rsidRDefault="00696B39" w:rsidP="0094678F">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 xml:space="preserve">Размещение объектов капитального строительства, общей площадью свыше </w:t>
            </w:r>
            <w:r w:rsidR="003F77FD">
              <w:rPr>
                <w:rFonts w:ascii="Times New Roman" w:eastAsia="Times New Roman" w:hAnsi="Times New Roman"/>
                <w:sz w:val="18"/>
                <w:szCs w:val="18"/>
                <w:lang w:bidi="ru-RU"/>
              </w:rPr>
              <w:br/>
            </w:r>
            <w:r w:rsidRPr="0011479F">
              <w:rPr>
                <w:rFonts w:ascii="Times New Roman" w:eastAsia="Times New Roman" w:hAnsi="Times New Roman"/>
                <w:sz w:val="18"/>
                <w:szCs w:val="18"/>
                <w:lang w:bidi="ru-RU"/>
              </w:rPr>
              <w:t>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w:t>
            </w:r>
            <w:r w:rsidR="003F77FD">
              <w:rPr>
                <w:rFonts w:ascii="Times New Roman" w:eastAsia="Times New Roman" w:hAnsi="Times New Roman"/>
                <w:sz w:val="18"/>
                <w:szCs w:val="18"/>
                <w:lang w:bidi="ru-RU"/>
              </w:rPr>
              <w:t>ьзования с кодами 4.5, 4.6, 4.8–</w:t>
            </w:r>
            <w:r w:rsidRPr="0011479F">
              <w:rPr>
                <w:rFonts w:ascii="Times New Roman" w:eastAsia="Times New Roman" w:hAnsi="Times New Roman"/>
                <w:sz w:val="18"/>
                <w:szCs w:val="18"/>
                <w:lang w:bidi="ru-RU"/>
              </w:rPr>
              <w:t>4.8.2;</w:t>
            </w:r>
          </w:p>
          <w:p w:rsidR="00696B39" w:rsidRPr="0011479F" w:rsidRDefault="00696B39" w:rsidP="0094678F">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размещение гаражей и (или) стоянок для автомобилей сотрудников и посетителей торгового центра</w:t>
            </w:r>
          </w:p>
        </w:tc>
        <w:tc>
          <w:tcPr>
            <w:tcW w:w="2126" w:type="dxa"/>
            <w:shd w:val="clear" w:color="auto" w:fill="auto"/>
          </w:tcPr>
          <w:p w:rsidR="00696B39" w:rsidRPr="0011479F" w:rsidRDefault="00696B39" w:rsidP="0094678F">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мин</w:t>
            </w:r>
            <w:r w:rsidRPr="0011479F">
              <w:rPr>
                <w:rFonts w:ascii="Times New Roman" w:eastAsia="Times New Roman" w:hAnsi="Times New Roman"/>
                <w:sz w:val="18"/>
                <w:szCs w:val="18"/>
                <w:lang w:bidi="ru-RU"/>
              </w:rPr>
              <w:t xml:space="preserve"> – 500</w:t>
            </w:r>
          </w:p>
          <w:p w:rsidR="00696B39" w:rsidRPr="0011479F" w:rsidRDefault="00696B39" w:rsidP="0094678F">
            <w:pPr>
              <w:widowControl w:val="0"/>
              <w:tabs>
                <w:tab w:val="left" w:pos="0"/>
              </w:tabs>
              <w:spacing w:line="200" w:lineRule="exact"/>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Р</w:t>
            </w:r>
            <w:r w:rsidRPr="0011479F">
              <w:rPr>
                <w:rFonts w:ascii="Times New Roman" w:eastAsia="Times New Roman" w:hAnsi="Times New Roman"/>
                <w:sz w:val="18"/>
                <w:szCs w:val="18"/>
                <w:vertAlign w:val="subscript"/>
                <w:lang w:bidi="ru-RU"/>
              </w:rPr>
              <w:t>макс</w:t>
            </w:r>
            <w:r w:rsidRPr="0011479F">
              <w:rPr>
                <w:rFonts w:ascii="Times New Roman" w:eastAsia="Times New Roman" w:hAnsi="Times New Roman"/>
                <w:sz w:val="18"/>
                <w:szCs w:val="18"/>
                <w:lang w:bidi="ru-RU"/>
              </w:rPr>
              <w:t xml:space="preserve"> – не подлежит установлению</w:t>
            </w:r>
          </w:p>
        </w:tc>
        <w:tc>
          <w:tcPr>
            <w:tcW w:w="1134" w:type="dxa"/>
            <w:shd w:val="clear" w:color="auto" w:fill="auto"/>
          </w:tcPr>
          <w:p w:rsidR="00696B39" w:rsidRPr="0011479F" w:rsidRDefault="00696B39" w:rsidP="001F438B">
            <w:pPr>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5</w:t>
            </w:r>
            <w:r w:rsidR="003F77FD">
              <w:rPr>
                <w:rFonts w:ascii="Times New Roman" w:eastAsia="Times New Roman" w:hAnsi="Times New Roman"/>
                <w:sz w:val="18"/>
                <w:szCs w:val="18"/>
                <w:lang w:bidi="ru-RU"/>
              </w:rPr>
              <w:t xml:space="preserve"> –</w:t>
            </w:r>
            <w:r w:rsidRPr="0011479F">
              <w:rPr>
                <w:rFonts w:ascii="Times New Roman" w:eastAsia="Times New Roman" w:hAnsi="Times New Roman"/>
                <w:sz w:val="18"/>
                <w:szCs w:val="18"/>
                <w:lang w:bidi="ru-RU"/>
              </w:rPr>
              <w:t xml:space="preserve"> от фасада участка;</w:t>
            </w:r>
          </w:p>
          <w:p w:rsidR="00696B39" w:rsidRPr="0011479F" w:rsidRDefault="00696B39" w:rsidP="003F77FD">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3</w:t>
            </w:r>
            <w:r w:rsidR="003F77FD">
              <w:rPr>
                <w:rFonts w:ascii="Times New Roman" w:eastAsia="Times New Roman" w:hAnsi="Times New Roman"/>
                <w:sz w:val="18"/>
                <w:szCs w:val="18"/>
                <w:lang w:bidi="ru-RU"/>
              </w:rPr>
              <w:t xml:space="preserve"> –</w:t>
            </w:r>
            <w:r w:rsidRPr="0011479F">
              <w:rPr>
                <w:rFonts w:ascii="Times New Roman" w:eastAsia="Times New Roman" w:hAnsi="Times New Roman"/>
                <w:sz w:val="18"/>
                <w:szCs w:val="18"/>
                <w:lang w:bidi="ru-RU"/>
              </w:rPr>
              <w:t xml:space="preserve"> от остальных границ участка</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4 (в том числе 1 подземный)</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18"/>
                <w:szCs w:val="18"/>
                <w:lang w:bidi="ru-RU"/>
              </w:rPr>
            </w:pPr>
            <w:r w:rsidRPr="0011479F">
              <w:rPr>
                <w:rFonts w:ascii="Times New Roman" w:eastAsia="Times New Roman" w:hAnsi="Times New Roman"/>
                <w:sz w:val="18"/>
                <w:szCs w:val="18"/>
                <w:lang w:bidi="ru-RU"/>
              </w:rPr>
              <w:t>65</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18"/>
                <w:szCs w:val="18"/>
                <w:lang w:bidi="ru-RU"/>
              </w:rPr>
            </w:pPr>
            <w:r>
              <w:rPr>
                <w:rFonts w:ascii="Times New Roman" w:eastAsia="Times New Roman" w:hAnsi="Times New Roman"/>
                <w:sz w:val="18"/>
                <w:szCs w:val="18"/>
                <w:lang w:bidi="ru-RU"/>
              </w:rPr>
              <w:t>19</w:t>
            </w:r>
            <w:r w:rsidR="0094678F">
              <w:rPr>
                <w:rFonts w:ascii="Times New Roman" w:eastAsia="Times New Roman" w:hAnsi="Times New Roman"/>
                <w:sz w:val="18"/>
                <w:szCs w:val="18"/>
                <w:lang w:bidi="ru-RU"/>
              </w:rPr>
              <w:t>.</w:t>
            </w:r>
          </w:p>
        </w:tc>
        <w:tc>
          <w:tcPr>
            <w:tcW w:w="1417"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Социальное обслуживание</w:t>
            </w:r>
            <w:r w:rsidR="003F77FD">
              <w:rPr>
                <w:rFonts w:ascii="Times New Roman" w:eastAsia="Times New Roman" w:hAnsi="Times New Roman"/>
                <w:sz w:val="20"/>
                <w:szCs w:val="20"/>
                <w:lang w:bidi="ru-RU"/>
              </w:rPr>
              <w:t xml:space="preserve"> </w:t>
            </w:r>
            <w:r w:rsidRPr="0011479F">
              <w:rPr>
                <w:rFonts w:ascii="Times New Roman" w:eastAsia="Times New Roman" w:hAnsi="Times New Roman"/>
                <w:sz w:val="20"/>
                <w:szCs w:val="20"/>
                <w:lang w:bidi="ru-RU"/>
              </w:rPr>
              <w:t>(3.2)</w:t>
            </w:r>
          </w:p>
        </w:tc>
        <w:tc>
          <w:tcPr>
            <w:tcW w:w="2410"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w:t>
            </w:r>
            <w:r w:rsidR="003F77FD">
              <w:rPr>
                <w:rFonts w:ascii="Times New Roman" w:eastAsia="Times New Roman" w:hAnsi="Times New Roman"/>
                <w:sz w:val="20"/>
                <w:szCs w:val="20"/>
                <w:lang w:bidi="ru-RU"/>
              </w:rPr>
              <w:t>го использования с кодами 3.2.1–</w:t>
            </w:r>
            <w:r w:rsidRPr="0011479F">
              <w:rPr>
                <w:rFonts w:ascii="Times New Roman" w:eastAsia="Times New Roman" w:hAnsi="Times New Roman"/>
                <w:sz w:val="20"/>
                <w:szCs w:val="20"/>
                <w:lang w:bidi="ru-RU"/>
              </w:rPr>
              <w:t>3.2.4</w:t>
            </w:r>
          </w:p>
        </w:tc>
        <w:tc>
          <w:tcPr>
            <w:tcW w:w="2126"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1</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3</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65</w:t>
            </w:r>
          </w:p>
        </w:tc>
      </w:tr>
      <w:tr w:rsidR="00696B39" w:rsidRPr="0011479F" w:rsidTr="001F438B">
        <w:tc>
          <w:tcPr>
            <w:tcW w:w="9719" w:type="dxa"/>
            <w:gridSpan w:val="7"/>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 xml:space="preserve">Вспомогательные виды разрешенного использования земельных участков и объектов капитального </w:t>
            </w:r>
            <w:r w:rsidRPr="0011479F">
              <w:rPr>
                <w:rFonts w:ascii="Times New Roman" w:eastAsia="Times New Roman" w:hAnsi="Times New Roman"/>
                <w:sz w:val="20"/>
                <w:szCs w:val="20"/>
                <w:lang w:bidi="ru-RU"/>
              </w:rPr>
              <w:lastRenderedPageBreak/>
              <w:t>строительства</w:t>
            </w:r>
          </w:p>
        </w:tc>
      </w:tr>
      <w:tr w:rsidR="008F3B2F" w:rsidRPr="0011479F" w:rsidTr="001F438B">
        <w:tc>
          <w:tcPr>
            <w:tcW w:w="426"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Pr>
                <w:rFonts w:ascii="Times New Roman" w:hAnsi="Times New Roman"/>
                <w:sz w:val="20"/>
                <w:lang w:bidi="ru-RU"/>
              </w:rPr>
              <w:lastRenderedPageBreak/>
              <w:t>20</w:t>
            </w:r>
            <w:r w:rsidR="0094678F">
              <w:rPr>
                <w:rFonts w:ascii="Times New Roman" w:hAnsi="Times New Roman"/>
                <w:sz w:val="20"/>
                <w:lang w:bidi="ru-RU"/>
              </w:rPr>
              <w:t>.</w:t>
            </w:r>
          </w:p>
        </w:tc>
        <w:tc>
          <w:tcPr>
            <w:tcW w:w="1417" w:type="dxa"/>
            <w:shd w:val="clear" w:color="auto" w:fill="auto"/>
          </w:tcPr>
          <w:p w:rsidR="00696B39" w:rsidRPr="0011479F" w:rsidRDefault="00696B39" w:rsidP="003F77FD">
            <w:pPr>
              <w:spacing w:line="200" w:lineRule="exact"/>
              <w:rPr>
                <w:rFonts w:ascii="Times New Roman" w:eastAsia="Times New Roman" w:hAnsi="Times New Roman"/>
                <w:sz w:val="20"/>
                <w:szCs w:val="20"/>
                <w:lang w:bidi="ru-RU"/>
              </w:rPr>
            </w:pPr>
            <w:r w:rsidRPr="0011479F">
              <w:rPr>
                <w:rFonts w:ascii="Times New Roman" w:hAnsi="Times New Roman"/>
                <w:sz w:val="20"/>
                <w:lang w:bidi="ru-RU"/>
              </w:rPr>
              <w:t>Ведение огородничества</w:t>
            </w:r>
            <w:r w:rsidR="003F77FD">
              <w:rPr>
                <w:rFonts w:ascii="Times New Roman" w:hAnsi="Times New Roman"/>
                <w:sz w:val="20"/>
                <w:lang w:bidi="ru-RU"/>
              </w:rPr>
              <w:t xml:space="preserve"> </w:t>
            </w:r>
            <w:r w:rsidRPr="0011479F">
              <w:rPr>
                <w:rFonts w:ascii="Times New Roman" w:hAnsi="Times New Roman"/>
                <w:sz w:val="20"/>
                <w:lang w:bidi="ru-RU"/>
              </w:rPr>
              <w:t>(13.1)</w:t>
            </w:r>
          </w:p>
        </w:tc>
        <w:tc>
          <w:tcPr>
            <w:tcW w:w="2410" w:type="dxa"/>
            <w:shd w:val="clear" w:color="auto" w:fill="auto"/>
          </w:tcPr>
          <w:p w:rsidR="003F77FD" w:rsidRDefault="00696B39" w:rsidP="003F77FD">
            <w:pPr>
              <w:widowControl w:val="0"/>
              <w:tabs>
                <w:tab w:val="left" w:pos="0"/>
              </w:tabs>
              <w:spacing w:line="200" w:lineRule="exact"/>
              <w:rPr>
                <w:rFonts w:ascii="Times New Roman" w:hAnsi="Times New Roman"/>
                <w:sz w:val="20"/>
                <w:lang w:bidi="ru-RU"/>
              </w:rPr>
            </w:pPr>
            <w:r w:rsidRPr="0011479F">
              <w:rPr>
                <w:rFonts w:ascii="Times New Roman" w:hAnsi="Times New Roman"/>
                <w:sz w:val="20"/>
                <w:lang w:bidi="ru-RU"/>
              </w:rPr>
              <w:t xml:space="preserve">Осуществление отдыха и (или) выращивания гражданами для собственных нужд сельскохозяйственных культур; </w:t>
            </w:r>
          </w:p>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hAnsi="Times New Roman"/>
                <w:sz w:val="20"/>
                <w:lang w:bidi="ru-RU"/>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126" w:type="dxa"/>
            <w:shd w:val="clear" w:color="auto" w:fill="auto"/>
          </w:tcPr>
          <w:p w:rsidR="00696B39" w:rsidRPr="0011479F" w:rsidRDefault="00696B39" w:rsidP="003F77FD">
            <w:pPr>
              <w:widowControl w:val="0"/>
              <w:tabs>
                <w:tab w:val="left" w:pos="0"/>
              </w:tabs>
              <w:spacing w:line="200" w:lineRule="exact"/>
              <w:rPr>
                <w:rFonts w:ascii="Times New Roman" w:eastAsia="Times New Roman" w:hAnsi="Times New Roman"/>
                <w:sz w:val="20"/>
                <w:szCs w:val="20"/>
                <w:lang w:bidi="ru-RU"/>
              </w:rPr>
            </w:pPr>
            <w:r w:rsidRPr="0011479F">
              <w:rPr>
                <w:rFonts w:ascii="Times New Roman" w:eastAsia="Times New Roman" w:hAnsi="Times New Roman"/>
                <w:sz w:val="20"/>
                <w:szCs w:val="20"/>
                <w:lang w:bidi="ru-RU"/>
              </w:rPr>
              <w:t>Не подлежат установлению</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w:t>
            </w:r>
          </w:p>
        </w:tc>
        <w:tc>
          <w:tcPr>
            <w:tcW w:w="1134"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1</w:t>
            </w:r>
          </w:p>
        </w:tc>
        <w:tc>
          <w:tcPr>
            <w:tcW w:w="1072" w:type="dxa"/>
            <w:shd w:val="clear" w:color="auto" w:fill="auto"/>
          </w:tcPr>
          <w:p w:rsidR="00696B39" w:rsidRPr="0011479F" w:rsidRDefault="00696B39" w:rsidP="001F438B">
            <w:pPr>
              <w:widowControl w:val="0"/>
              <w:tabs>
                <w:tab w:val="left" w:pos="0"/>
              </w:tabs>
              <w:spacing w:line="200" w:lineRule="exact"/>
              <w:jc w:val="center"/>
              <w:rPr>
                <w:rFonts w:ascii="Times New Roman" w:eastAsia="Times New Roman" w:hAnsi="Times New Roman"/>
                <w:sz w:val="20"/>
                <w:szCs w:val="20"/>
                <w:lang w:bidi="ru-RU"/>
              </w:rPr>
            </w:pPr>
            <w:r w:rsidRPr="0011479F">
              <w:rPr>
                <w:rFonts w:ascii="Times New Roman" w:hAnsi="Times New Roman"/>
                <w:sz w:val="20"/>
                <w:lang w:bidi="ru-RU"/>
              </w:rPr>
              <w:t>Не подлежит установле</w:t>
            </w:r>
            <w:r w:rsidR="008047FF">
              <w:rPr>
                <w:rFonts w:ascii="Times New Roman" w:hAnsi="Times New Roman"/>
                <w:sz w:val="20"/>
                <w:lang w:bidi="ru-RU"/>
              </w:rPr>
              <w:br/>
            </w:r>
            <w:r w:rsidRPr="0011479F">
              <w:rPr>
                <w:rFonts w:ascii="Times New Roman" w:hAnsi="Times New Roman"/>
                <w:sz w:val="20"/>
                <w:lang w:bidi="ru-RU"/>
              </w:rPr>
              <w:t>нию».</w:t>
            </w:r>
          </w:p>
        </w:tc>
      </w:tr>
    </w:tbl>
    <w:p w:rsidR="00640C10" w:rsidRDefault="00640C10" w:rsidP="00640C10">
      <w:pPr>
        <w:pStyle w:val="af"/>
        <w:tabs>
          <w:tab w:val="left" w:pos="851"/>
        </w:tabs>
        <w:ind w:left="0" w:right="101" w:firstLine="567"/>
        <w:rPr>
          <w:sz w:val="28"/>
        </w:rPr>
      </w:pPr>
    </w:p>
    <w:p w:rsidR="00A40A19" w:rsidRPr="00830423" w:rsidRDefault="00A40A19" w:rsidP="00E5184E">
      <w:pPr>
        <w:pStyle w:val="af"/>
        <w:tabs>
          <w:tab w:val="left" w:pos="709"/>
          <w:tab w:val="left" w:pos="1518"/>
        </w:tabs>
        <w:ind w:left="0" w:right="-1"/>
        <w:rPr>
          <w:sz w:val="27"/>
          <w:szCs w:val="27"/>
        </w:rPr>
      </w:pPr>
      <w:r>
        <w:rPr>
          <w:sz w:val="28"/>
        </w:rPr>
        <w:t>2</w:t>
      </w:r>
      <w:r w:rsidRPr="00830423">
        <w:rPr>
          <w:sz w:val="27"/>
          <w:szCs w:val="27"/>
        </w:rPr>
        <w:t>. В карту градостроительного зонирования внести следующие</w:t>
      </w:r>
      <w:r w:rsidRPr="00830423">
        <w:rPr>
          <w:spacing w:val="-1"/>
          <w:sz w:val="27"/>
          <w:szCs w:val="27"/>
        </w:rPr>
        <w:t xml:space="preserve"> </w:t>
      </w:r>
      <w:r w:rsidRPr="00830423">
        <w:rPr>
          <w:sz w:val="27"/>
          <w:szCs w:val="27"/>
        </w:rPr>
        <w:t>изменения:</w:t>
      </w:r>
    </w:p>
    <w:p w:rsidR="006E66B5" w:rsidRPr="00830423" w:rsidRDefault="00A40A19" w:rsidP="00E5184E">
      <w:pPr>
        <w:pStyle w:val="af"/>
        <w:tabs>
          <w:tab w:val="left" w:pos="851"/>
          <w:tab w:val="left" w:pos="5906"/>
          <w:tab w:val="left" w:pos="8530"/>
        </w:tabs>
        <w:ind w:left="0" w:right="-1"/>
        <w:rPr>
          <w:sz w:val="27"/>
          <w:szCs w:val="27"/>
        </w:rPr>
      </w:pPr>
      <w:r w:rsidRPr="00830423">
        <w:rPr>
          <w:sz w:val="27"/>
          <w:szCs w:val="27"/>
        </w:rPr>
        <w:t>2.1. Установить территориальную зону СХ-1. Зона сельскохозяйственного использования в отношении земельного участка с кадастровым номером 26:11:030901:227 и территориями</w:t>
      </w:r>
      <w:r w:rsidR="00862C10" w:rsidRPr="00830423">
        <w:rPr>
          <w:sz w:val="27"/>
          <w:szCs w:val="27"/>
        </w:rPr>
        <w:t>:</w:t>
      </w:r>
      <w:r w:rsidRPr="00830423">
        <w:rPr>
          <w:sz w:val="27"/>
          <w:szCs w:val="27"/>
        </w:rPr>
        <w:t xml:space="preserve"> </w:t>
      </w:r>
      <w:r w:rsidR="00862C10" w:rsidRPr="00830423">
        <w:rPr>
          <w:sz w:val="27"/>
          <w:szCs w:val="27"/>
        </w:rPr>
        <w:t>р</w:t>
      </w:r>
      <w:r w:rsidR="0032451E" w:rsidRPr="00830423">
        <w:rPr>
          <w:sz w:val="27"/>
          <w:szCs w:val="27"/>
        </w:rPr>
        <w:t>я</w:t>
      </w:r>
      <w:r w:rsidR="00862C10" w:rsidRPr="00830423">
        <w:rPr>
          <w:sz w:val="27"/>
          <w:szCs w:val="27"/>
        </w:rPr>
        <w:t xml:space="preserve">дом с земельным участком с кадастровым номером 26:11:080501:9557, территориями </w:t>
      </w:r>
      <w:r w:rsidRPr="00830423">
        <w:rPr>
          <w:sz w:val="27"/>
          <w:szCs w:val="27"/>
        </w:rPr>
        <w:t>между земельными участками</w:t>
      </w:r>
      <w:r w:rsidR="00E76588" w:rsidRPr="00830423">
        <w:rPr>
          <w:sz w:val="27"/>
          <w:szCs w:val="27"/>
        </w:rPr>
        <w:t>:</w:t>
      </w:r>
      <w:r w:rsidRPr="00830423">
        <w:rPr>
          <w:sz w:val="27"/>
          <w:szCs w:val="27"/>
        </w:rPr>
        <w:t xml:space="preserve"> с кадастровыми номерами </w:t>
      </w:r>
      <w:r w:rsidR="00862C10" w:rsidRPr="00830423">
        <w:rPr>
          <w:sz w:val="27"/>
          <w:szCs w:val="27"/>
        </w:rPr>
        <w:t xml:space="preserve">26:11:080501:1845 и 26:11:080501:11442, </w:t>
      </w:r>
      <w:r w:rsidR="00E76588" w:rsidRPr="00830423">
        <w:rPr>
          <w:sz w:val="27"/>
          <w:szCs w:val="27"/>
        </w:rPr>
        <w:t>с кадастровыми номерами</w:t>
      </w:r>
      <w:r w:rsidR="00862C10" w:rsidRPr="00830423">
        <w:rPr>
          <w:sz w:val="27"/>
          <w:szCs w:val="27"/>
        </w:rPr>
        <w:t xml:space="preserve"> 26:11:080501:759 и 26:11:080501:9370</w:t>
      </w:r>
      <w:r w:rsidR="00E76588" w:rsidRPr="00830423">
        <w:rPr>
          <w:sz w:val="27"/>
          <w:szCs w:val="27"/>
        </w:rPr>
        <w:t xml:space="preserve">; с кадастровыми номерами </w:t>
      </w:r>
      <w:r w:rsidR="00862C10" w:rsidRPr="00830423">
        <w:rPr>
          <w:sz w:val="27"/>
          <w:szCs w:val="27"/>
        </w:rPr>
        <w:t>26:11:080501:1422 и 26:11:080501:9377</w:t>
      </w:r>
      <w:r w:rsidR="00763D61">
        <w:rPr>
          <w:sz w:val="27"/>
          <w:szCs w:val="27"/>
        </w:rPr>
        <w:t>.</w:t>
      </w:r>
    </w:p>
    <w:p w:rsidR="00A40A19" w:rsidRPr="00830423" w:rsidRDefault="00A40A19" w:rsidP="00E5184E">
      <w:pPr>
        <w:pStyle w:val="af"/>
        <w:tabs>
          <w:tab w:val="left" w:pos="851"/>
          <w:tab w:val="left" w:pos="5906"/>
          <w:tab w:val="left" w:pos="8530"/>
        </w:tabs>
        <w:spacing w:before="1"/>
        <w:ind w:left="0" w:right="-1"/>
        <w:rPr>
          <w:sz w:val="27"/>
          <w:szCs w:val="27"/>
        </w:rPr>
      </w:pPr>
      <w:r w:rsidRPr="00830423">
        <w:rPr>
          <w:sz w:val="27"/>
          <w:szCs w:val="27"/>
        </w:rPr>
        <w:t>2.2. Установить территориальную зону Ж-1. Зона застройки индивидуальными жилыми домами и домами блокированной застройки в отношении земельн</w:t>
      </w:r>
      <w:r w:rsidR="002D69A8" w:rsidRPr="00830423">
        <w:rPr>
          <w:sz w:val="27"/>
          <w:szCs w:val="27"/>
        </w:rPr>
        <w:t>ых</w:t>
      </w:r>
      <w:r w:rsidRPr="00830423">
        <w:rPr>
          <w:sz w:val="27"/>
          <w:szCs w:val="27"/>
        </w:rPr>
        <w:t xml:space="preserve"> участк</w:t>
      </w:r>
      <w:r w:rsidR="002D69A8" w:rsidRPr="00830423">
        <w:rPr>
          <w:sz w:val="27"/>
          <w:szCs w:val="27"/>
        </w:rPr>
        <w:t>ов</w:t>
      </w:r>
      <w:r w:rsidRPr="00830423">
        <w:rPr>
          <w:sz w:val="27"/>
          <w:szCs w:val="27"/>
        </w:rPr>
        <w:t xml:space="preserve"> с кадастровым</w:t>
      </w:r>
      <w:r w:rsidR="002D69A8" w:rsidRPr="00830423">
        <w:rPr>
          <w:sz w:val="27"/>
          <w:szCs w:val="27"/>
        </w:rPr>
        <w:t>и</w:t>
      </w:r>
      <w:r w:rsidRPr="00830423">
        <w:rPr>
          <w:sz w:val="27"/>
          <w:szCs w:val="27"/>
        </w:rPr>
        <w:t xml:space="preserve"> номер</w:t>
      </w:r>
      <w:r w:rsidR="002D69A8" w:rsidRPr="00830423">
        <w:rPr>
          <w:sz w:val="27"/>
          <w:szCs w:val="27"/>
        </w:rPr>
        <w:t>ами:</w:t>
      </w:r>
      <w:r w:rsidRPr="00830423">
        <w:rPr>
          <w:sz w:val="27"/>
          <w:szCs w:val="27"/>
        </w:rPr>
        <w:t xml:space="preserve"> 26:11:030901:944</w:t>
      </w:r>
      <w:r w:rsidR="002D69A8" w:rsidRPr="00830423">
        <w:rPr>
          <w:sz w:val="27"/>
          <w:szCs w:val="27"/>
        </w:rPr>
        <w:t>, 26:11:000000:12576, 26:11:000000:12574, 26:11:080302:279, 26:11:080302:1, 26:11:080302:280</w:t>
      </w:r>
      <w:r w:rsidR="00E76588" w:rsidRPr="00830423">
        <w:rPr>
          <w:sz w:val="27"/>
          <w:szCs w:val="27"/>
        </w:rPr>
        <w:t xml:space="preserve"> и территории </w:t>
      </w:r>
      <w:r w:rsidR="004E50D1" w:rsidRPr="00830423">
        <w:rPr>
          <w:sz w:val="27"/>
          <w:szCs w:val="27"/>
        </w:rPr>
        <w:t>между земельными участками с кадастровыми номерами 26:11:080302:279 и 26:11:080303:554, 26:11:080303:555</w:t>
      </w:r>
      <w:r w:rsidR="005A5E34">
        <w:rPr>
          <w:sz w:val="27"/>
          <w:szCs w:val="27"/>
        </w:rPr>
        <w:t>.</w:t>
      </w:r>
    </w:p>
    <w:p w:rsidR="00A40A19" w:rsidRPr="00830423" w:rsidRDefault="00A40A19" w:rsidP="00E5184E">
      <w:pPr>
        <w:tabs>
          <w:tab w:val="left" w:pos="851"/>
        </w:tabs>
        <w:spacing w:line="240" w:lineRule="auto"/>
        <w:ind w:right="-1" w:firstLine="709"/>
        <w:rPr>
          <w:rFonts w:ascii="Times New Roman" w:hAnsi="Times New Roman"/>
          <w:sz w:val="27"/>
          <w:szCs w:val="27"/>
        </w:rPr>
      </w:pPr>
      <w:r w:rsidRPr="00830423">
        <w:rPr>
          <w:rFonts w:ascii="Times New Roman" w:hAnsi="Times New Roman"/>
          <w:sz w:val="27"/>
          <w:szCs w:val="27"/>
        </w:rPr>
        <w:t>2.</w:t>
      </w:r>
      <w:r w:rsidR="006E66B5" w:rsidRPr="00830423">
        <w:rPr>
          <w:rFonts w:ascii="Times New Roman" w:hAnsi="Times New Roman"/>
          <w:sz w:val="27"/>
          <w:szCs w:val="27"/>
        </w:rPr>
        <w:t>3</w:t>
      </w:r>
      <w:r w:rsidRPr="00830423">
        <w:rPr>
          <w:rFonts w:ascii="Times New Roman" w:hAnsi="Times New Roman"/>
          <w:sz w:val="27"/>
          <w:szCs w:val="27"/>
        </w:rPr>
        <w:t xml:space="preserve">. Установить территориальную зону </w:t>
      </w:r>
      <w:r w:rsidR="00E76588" w:rsidRPr="00830423">
        <w:rPr>
          <w:rFonts w:ascii="Times New Roman" w:hAnsi="Times New Roman"/>
          <w:sz w:val="27"/>
          <w:szCs w:val="27"/>
        </w:rPr>
        <w:t>ИТ-</w:t>
      </w:r>
      <w:r w:rsidR="006E66B5" w:rsidRPr="00830423">
        <w:rPr>
          <w:rFonts w:ascii="Times New Roman" w:hAnsi="Times New Roman"/>
          <w:sz w:val="27"/>
          <w:szCs w:val="27"/>
        </w:rPr>
        <w:t>3</w:t>
      </w:r>
      <w:r w:rsidRPr="00830423">
        <w:rPr>
          <w:rFonts w:ascii="Times New Roman" w:hAnsi="Times New Roman"/>
          <w:sz w:val="27"/>
          <w:szCs w:val="27"/>
        </w:rPr>
        <w:t xml:space="preserve">. </w:t>
      </w:r>
      <w:r w:rsidR="006E66B5" w:rsidRPr="00830423">
        <w:rPr>
          <w:rFonts w:ascii="Times New Roman" w:hAnsi="Times New Roman"/>
          <w:sz w:val="27"/>
          <w:szCs w:val="27"/>
        </w:rPr>
        <w:t xml:space="preserve">Зона объектов автомобильного транспорта </w:t>
      </w:r>
      <w:r w:rsidRPr="00830423">
        <w:rPr>
          <w:rFonts w:ascii="Times New Roman" w:hAnsi="Times New Roman"/>
          <w:sz w:val="27"/>
          <w:szCs w:val="27"/>
        </w:rPr>
        <w:t xml:space="preserve">в отношении земельного участка с кадастровым номером </w:t>
      </w:r>
      <w:r w:rsidR="006E66B5" w:rsidRPr="00830423">
        <w:rPr>
          <w:rFonts w:ascii="Times New Roman" w:hAnsi="Times New Roman"/>
          <w:sz w:val="27"/>
          <w:szCs w:val="27"/>
        </w:rPr>
        <w:t>26:11:000000:12577</w:t>
      </w:r>
      <w:r w:rsidR="00117167">
        <w:rPr>
          <w:rFonts w:ascii="Times New Roman" w:hAnsi="Times New Roman"/>
          <w:sz w:val="27"/>
          <w:szCs w:val="27"/>
        </w:rPr>
        <w:t>.</w:t>
      </w:r>
    </w:p>
    <w:p w:rsidR="006E66B5" w:rsidRPr="00830423" w:rsidRDefault="006E66B5" w:rsidP="00E5184E">
      <w:pPr>
        <w:tabs>
          <w:tab w:val="left" w:pos="851"/>
        </w:tabs>
        <w:spacing w:line="240" w:lineRule="auto"/>
        <w:ind w:right="-1" w:firstLine="709"/>
        <w:rPr>
          <w:rFonts w:ascii="Times New Roman" w:hAnsi="Times New Roman"/>
          <w:sz w:val="27"/>
          <w:szCs w:val="27"/>
        </w:rPr>
      </w:pPr>
      <w:r w:rsidRPr="00830423">
        <w:rPr>
          <w:rFonts w:ascii="Times New Roman" w:hAnsi="Times New Roman"/>
          <w:sz w:val="27"/>
          <w:szCs w:val="27"/>
        </w:rPr>
        <w:t>2.4. Установить территориальную зону ИТ-4. Зона объектов улично-дорожной сети в отношении территории между земельными участками с кадастровыми номерами 26:12:012901:2003 и 26:12:012901:100</w:t>
      </w:r>
      <w:r w:rsidR="00117167">
        <w:rPr>
          <w:rFonts w:ascii="Times New Roman" w:hAnsi="Times New Roman"/>
          <w:sz w:val="27"/>
          <w:szCs w:val="27"/>
        </w:rPr>
        <w:t>.</w:t>
      </w:r>
    </w:p>
    <w:p w:rsidR="006E66B5" w:rsidRPr="00830423" w:rsidRDefault="006E66B5" w:rsidP="00E5184E">
      <w:pPr>
        <w:tabs>
          <w:tab w:val="left" w:pos="851"/>
        </w:tabs>
        <w:spacing w:line="240" w:lineRule="auto"/>
        <w:ind w:right="-1" w:firstLine="709"/>
        <w:rPr>
          <w:rFonts w:ascii="Times New Roman" w:hAnsi="Times New Roman"/>
          <w:sz w:val="27"/>
          <w:szCs w:val="27"/>
        </w:rPr>
      </w:pPr>
      <w:r w:rsidRPr="00830423">
        <w:rPr>
          <w:rFonts w:ascii="Times New Roman" w:hAnsi="Times New Roman"/>
          <w:sz w:val="27"/>
          <w:szCs w:val="27"/>
        </w:rPr>
        <w:t>2.5</w:t>
      </w:r>
      <w:r w:rsidR="00A40A19" w:rsidRPr="00830423">
        <w:rPr>
          <w:rFonts w:ascii="Times New Roman" w:hAnsi="Times New Roman"/>
          <w:sz w:val="27"/>
          <w:szCs w:val="27"/>
        </w:rPr>
        <w:t xml:space="preserve">. Установить территориальную зону </w:t>
      </w:r>
      <w:r w:rsidRPr="00830423">
        <w:rPr>
          <w:rFonts w:ascii="Times New Roman" w:hAnsi="Times New Roman"/>
          <w:sz w:val="27"/>
          <w:szCs w:val="27"/>
        </w:rPr>
        <w:t>П-1</w:t>
      </w:r>
      <w:r w:rsidR="00117167">
        <w:rPr>
          <w:rFonts w:ascii="Times New Roman" w:hAnsi="Times New Roman"/>
          <w:sz w:val="27"/>
          <w:szCs w:val="27"/>
        </w:rPr>
        <w:t>.</w:t>
      </w:r>
      <w:r w:rsidRPr="00830423">
        <w:rPr>
          <w:rFonts w:ascii="Times New Roman" w:hAnsi="Times New Roman"/>
          <w:sz w:val="27"/>
          <w:szCs w:val="27"/>
        </w:rPr>
        <w:t xml:space="preserve"> Зона производственных объектов в отношении земельного участка с кадастровым номером 26:11:0</w:t>
      </w:r>
      <w:r w:rsidR="00021854" w:rsidRPr="00830423">
        <w:rPr>
          <w:rFonts w:ascii="Times New Roman" w:hAnsi="Times New Roman"/>
          <w:sz w:val="27"/>
          <w:szCs w:val="27"/>
        </w:rPr>
        <w:t>31403</w:t>
      </w:r>
      <w:r w:rsidRPr="00830423">
        <w:rPr>
          <w:rFonts w:ascii="Times New Roman" w:hAnsi="Times New Roman"/>
          <w:sz w:val="27"/>
          <w:szCs w:val="27"/>
        </w:rPr>
        <w:t>:</w:t>
      </w:r>
      <w:r w:rsidR="00021854" w:rsidRPr="00830423">
        <w:rPr>
          <w:rFonts w:ascii="Times New Roman" w:hAnsi="Times New Roman"/>
          <w:sz w:val="27"/>
          <w:szCs w:val="27"/>
        </w:rPr>
        <w:t>73</w:t>
      </w:r>
      <w:r w:rsidR="00117167">
        <w:rPr>
          <w:rFonts w:ascii="Times New Roman" w:hAnsi="Times New Roman"/>
          <w:sz w:val="27"/>
          <w:szCs w:val="27"/>
        </w:rPr>
        <w:t xml:space="preserve"> и земельного участ</w:t>
      </w:r>
      <w:r w:rsidR="0032451E" w:rsidRPr="00830423">
        <w:rPr>
          <w:rFonts w:ascii="Times New Roman" w:hAnsi="Times New Roman"/>
          <w:sz w:val="27"/>
          <w:szCs w:val="27"/>
        </w:rPr>
        <w:t>к</w:t>
      </w:r>
      <w:r w:rsidR="00117167">
        <w:rPr>
          <w:rFonts w:ascii="Times New Roman" w:hAnsi="Times New Roman"/>
          <w:sz w:val="27"/>
          <w:szCs w:val="27"/>
        </w:rPr>
        <w:t>а</w:t>
      </w:r>
      <w:r w:rsidR="0032451E" w:rsidRPr="00830423">
        <w:rPr>
          <w:rFonts w:ascii="Times New Roman" w:hAnsi="Times New Roman"/>
          <w:sz w:val="27"/>
          <w:szCs w:val="27"/>
        </w:rPr>
        <w:t xml:space="preserve"> под объектом капитального строительства с кадастровым номером 26:11:100402:1998</w:t>
      </w:r>
      <w:r w:rsidRPr="00830423">
        <w:rPr>
          <w:rFonts w:ascii="Times New Roman" w:hAnsi="Times New Roman"/>
          <w:sz w:val="27"/>
          <w:szCs w:val="27"/>
        </w:rPr>
        <w:t>.</w:t>
      </w:r>
    </w:p>
    <w:p w:rsidR="006E66B5" w:rsidRDefault="006E66B5" w:rsidP="00E61424">
      <w:pPr>
        <w:pStyle w:val="af"/>
        <w:tabs>
          <w:tab w:val="left" w:pos="851"/>
          <w:tab w:val="left" w:pos="5906"/>
          <w:tab w:val="left" w:pos="8530"/>
        </w:tabs>
        <w:spacing w:line="240" w:lineRule="exact"/>
        <w:ind w:left="0" w:right="102"/>
        <w:rPr>
          <w:sz w:val="28"/>
        </w:rPr>
      </w:pPr>
    </w:p>
    <w:p w:rsidR="006E66B5" w:rsidRDefault="006E66B5" w:rsidP="00E61424">
      <w:pPr>
        <w:pStyle w:val="af"/>
        <w:tabs>
          <w:tab w:val="left" w:pos="851"/>
          <w:tab w:val="left" w:pos="5906"/>
          <w:tab w:val="left" w:pos="8530"/>
        </w:tabs>
        <w:spacing w:line="240" w:lineRule="exact"/>
        <w:ind w:left="0" w:right="102"/>
        <w:rPr>
          <w:sz w:val="28"/>
        </w:rPr>
      </w:pPr>
    </w:p>
    <w:p w:rsidR="00E61424" w:rsidRDefault="00E61424" w:rsidP="00E61424">
      <w:pPr>
        <w:pStyle w:val="af"/>
        <w:tabs>
          <w:tab w:val="left" w:pos="851"/>
          <w:tab w:val="left" w:pos="5906"/>
          <w:tab w:val="left" w:pos="8530"/>
        </w:tabs>
        <w:spacing w:line="240" w:lineRule="exact"/>
        <w:ind w:left="0" w:right="102"/>
        <w:rPr>
          <w:sz w:val="28"/>
        </w:rPr>
      </w:pPr>
    </w:p>
    <w:p w:rsidR="00E61424" w:rsidRPr="00E61424" w:rsidRDefault="004C6AC0" w:rsidP="004C6AC0">
      <w:pPr>
        <w:tabs>
          <w:tab w:val="left" w:pos="6240"/>
        </w:tabs>
        <w:jc w:val="center"/>
        <w:rPr>
          <w:rFonts w:ascii="Times New Roman" w:hAnsi="Times New Roman"/>
          <w:sz w:val="27"/>
          <w:szCs w:val="27"/>
        </w:rPr>
      </w:pPr>
      <w:r>
        <w:rPr>
          <w:rFonts w:ascii="Times New Roman" w:hAnsi="Times New Roman"/>
          <w:sz w:val="27"/>
          <w:szCs w:val="27"/>
        </w:rPr>
        <w:t>______________</w:t>
      </w:r>
    </w:p>
    <w:sectPr w:rsidR="00E61424" w:rsidRPr="00E61424" w:rsidSect="00E61424">
      <w:headerReference w:type="default" r:id="rId8"/>
      <w:pgSz w:w="11906" w:h="16838"/>
      <w:pgMar w:top="1134" w:right="567" w:bottom="1049"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D8" w:rsidRDefault="002011D8" w:rsidP="00562E2E">
      <w:pPr>
        <w:spacing w:line="240" w:lineRule="auto"/>
      </w:pPr>
      <w:r>
        <w:separator/>
      </w:r>
    </w:p>
  </w:endnote>
  <w:endnote w:type="continuationSeparator" w:id="0">
    <w:p w:rsidR="002011D8" w:rsidRDefault="002011D8"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D8" w:rsidRDefault="002011D8" w:rsidP="00562E2E">
      <w:pPr>
        <w:spacing w:line="240" w:lineRule="auto"/>
      </w:pPr>
      <w:r>
        <w:separator/>
      </w:r>
    </w:p>
  </w:footnote>
  <w:footnote w:type="continuationSeparator" w:id="0">
    <w:p w:rsidR="002011D8" w:rsidRDefault="002011D8" w:rsidP="00562E2E">
      <w:pPr>
        <w:spacing w:line="240" w:lineRule="auto"/>
      </w:pPr>
      <w:r>
        <w:continuationSeparator/>
      </w:r>
    </w:p>
  </w:footnote>
  <w:footnote w:id="1">
    <w:p w:rsidR="00696B39" w:rsidRPr="00554692" w:rsidRDefault="00696B39" w:rsidP="00696B39">
      <w:pPr>
        <w:pStyle w:val="a3"/>
        <w:spacing w:before="0" w:after="0" w:line="240" w:lineRule="auto"/>
        <w:rPr>
          <w:rFonts w:ascii="Times New Roman" w:hAnsi="Times New Roman"/>
        </w:rPr>
      </w:pPr>
      <w:r w:rsidRPr="006F7DBE">
        <w:rPr>
          <w:rStyle w:val="a5"/>
          <w:rFonts w:ascii="Times New Roman" w:eastAsiaTheme="majorEastAsia" w:hAnsi="Times New Roman"/>
        </w:rPr>
        <w:footnoteRef/>
      </w:r>
      <w:r w:rsidRPr="006F7DBE">
        <w:rPr>
          <w:rFonts w:ascii="Times New Roman" w:hAnsi="Times New Roman"/>
        </w:rPr>
        <w:t xml:space="preserve"> Здесь и далее – Р</w:t>
      </w:r>
      <w:r w:rsidRPr="006F7DBE">
        <w:rPr>
          <w:rFonts w:ascii="Times New Roman" w:hAnsi="Times New Roman"/>
          <w:vertAlign w:val="subscript"/>
        </w:rPr>
        <w:t>мин</w:t>
      </w:r>
      <w:r w:rsidRPr="006F7DBE">
        <w:rPr>
          <w:rFonts w:ascii="Times New Roman" w:hAnsi="Times New Roman"/>
        </w:rPr>
        <w:t>– минимальный размер земельного участка, Р</w:t>
      </w:r>
      <w:r w:rsidRPr="006F7DBE">
        <w:rPr>
          <w:rFonts w:ascii="Times New Roman" w:hAnsi="Times New Roman"/>
          <w:vertAlign w:val="subscript"/>
        </w:rPr>
        <w:t>макс</w:t>
      </w:r>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731697"/>
      <w:docPartObj>
        <w:docPartGallery w:val="Page Numbers (Top of Page)"/>
        <w:docPartUnique/>
      </w:docPartObj>
    </w:sdtPr>
    <w:sdtEndPr>
      <w:rPr>
        <w:rFonts w:ascii="Times New Roman" w:hAnsi="Times New Roman"/>
        <w:sz w:val="28"/>
      </w:rPr>
    </w:sdtEndPr>
    <w:sdtContent>
      <w:p w:rsidR="00650F77" w:rsidRPr="00AE4962" w:rsidRDefault="00650F77">
        <w:pPr>
          <w:pStyle w:val="a6"/>
          <w:jc w:val="center"/>
          <w:rPr>
            <w:rFonts w:ascii="Times New Roman" w:hAnsi="Times New Roman"/>
            <w:sz w:val="28"/>
          </w:rPr>
        </w:pPr>
        <w:r w:rsidRPr="00AE4962">
          <w:rPr>
            <w:rFonts w:ascii="Times New Roman" w:hAnsi="Times New Roman"/>
            <w:sz w:val="28"/>
          </w:rPr>
          <w:fldChar w:fldCharType="begin"/>
        </w:r>
        <w:r w:rsidRPr="00AE4962">
          <w:rPr>
            <w:rFonts w:ascii="Times New Roman" w:hAnsi="Times New Roman"/>
            <w:sz w:val="28"/>
          </w:rPr>
          <w:instrText>PAGE   \* MERGEFORMAT</w:instrText>
        </w:r>
        <w:r w:rsidRPr="00AE4962">
          <w:rPr>
            <w:rFonts w:ascii="Times New Roman" w:hAnsi="Times New Roman"/>
            <w:sz w:val="28"/>
          </w:rPr>
          <w:fldChar w:fldCharType="separate"/>
        </w:r>
        <w:r w:rsidR="00B23D2F">
          <w:rPr>
            <w:rFonts w:ascii="Times New Roman" w:hAnsi="Times New Roman"/>
            <w:noProof/>
            <w:sz w:val="28"/>
          </w:rPr>
          <w:t>2</w:t>
        </w:r>
        <w:r w:rsidRPr="00AE4962">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15:restartNumberingAfterBreak="0">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15:restartNumberingAfterBreak="0">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15:restartNumberingAfterBreak="0">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15:restartNumberingAfterBreak="0">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15:restartNumberingAfterBreak="0">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15:restartNumberingAfterBreak="0">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15:restartNumberingAfterBreak="0">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15:restartNumberingAfterBreak="0">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15:restartNumberingAfterBreak="0">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15:restartNumberingAfterBreak="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15:restartNumberingAfterBreak="0">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008A3"/>
    <w:rsid w:val="0000661B"/>
    <w:rsid w:val="00011005"/>
    <w:rsid w:val="00012C33"/>
    <w:rsid w:val="00013203"/>
    <w:rsid w:val="000205B5"/>
    <w:rsid w:val="00021854"/>
    <w:rsid w:val="00030441"/>
    <w:rsid w:val="000311EC"/>
    <w:rsid w:val="00035EE1"/>
    <w:rsid w:val="00047E95"/>
    <w:rsid w:val="00052F0D"/>
    <w:rsid w:val="00054EC0"/>
    <w:rsid w:val="00057F87"/>
    <w:rsid w:val="000625EB"/>
    <w:rsid w:val="00063978"/>
    <w:rsid w:val="00066F60"/>
    <w:rsid w:val="00067B45"/>
    <w:rsid w:val="00070ABE"/>
    <w:rsid w:val="000833C2"/>
    <w:rsid w:val="00087540"/>
    <w:rsid w:val="0009436C"/>
    <w:rsid w:val="000B0C24"/>
    <w:rsid w:val="000B1709"/>
    <w:rsid w:val="000D52E0"/>
    <w:rsid w:val="000D7839"/>
    <w:rsid w:val="000E0569"/>
    <w:rsid w:val="000E1012"/>
    <w:rsid w:val="000E1457"/>
    <w:rsid w:val="000E5200"/>
    <w:rsid w:val="000F0D59"/>
    <w:rsid w:val="001027FF"/>
    <w:rsid w:val="00103C55"/>
    <w:rsid w:val="00105F53"/>
    <w:rsid w:val="00107E4B"/>
    <w:rsid w:val="00110239"/>
    <w:rsid w:val="00112B81"/>
    <w:rsid w:val="00117167"/>
    <w:rsid w:val="00131A78"/>
    <w:rsid w:val="00133D5B"/>
    <w:rsid w:val="0013612C"/>
    <w:rsid w:val="001426BC"/>
    <w:rsid w:val="0014271B"/>
    <w:rsid w:val="001427DE"/>
    <w:rsid w:val="00152F69"/>
    <w:rsid w:val="0015767E"/>
    <w:rsid w:val="0016355C"/>
    <w:rsid w:val="00167375"/>
    <w:rsid w:val="00167CF3"/>
    <w:rsid w:val="00174245"/>
    <w:rsid w:val="00176B69"/>
    <w:rsid w:val="00180A7F"/>
    <w:rsid w:val="00181951"/>
    <w:rsid w:val="0018311E"/>
    <w:rsid w:val="00193588"/>
    <w:rsid w:val="00193883"/>
    <w:rsid w:val="00195129"/>
    <w:rsid w:val="00196BFD"/>
    <w:rsid w:val="001B01D9"/>
    <w:rsid w:val="001B1E37"/>
    <w:rsid w:val="001B6822"/>
    <w:rsid w:val="001B6E3F"/>
    <w:rsid w:val="001D7E96"/>
    <w:rsid w:val="001F438B"/>
    <w:rsid w:val="001F5947"/>
    <w:rsid w:val="00200B58"/>
    <w:rsid w:val="002010D8"/>
    <w:rsid w:val="002011D8"/>
    <w:rsid w:val="00210F8B"/>
    <w:rsid w:val="00231F9E"/>
    <w:rsid w:val="00244950"/>
    <w:rsid w:val="0024681F"/>
    <w:rsid w:val="002561A1"/>
    <w:rsid w:val="0025742C"/>
    <w:rsid w:val="00271001"/>
    <w:rsid w:val="00271092"/>
    <w:rsid w:val="00271CF5"/>
    <w:rsid w:val="0028349B"/>
    <w:rsid w:val="002A0D77"/>
    <w:rsid w:val="002A3661"/>
    <w:rsid w:val="002A4074"/>
    <w:rsid w:val="002A7F92"/>
    <w:rsid w:val="002C561A"/>
    <w:rsid w:val="002D01F3"/>
    <w:rsid w:val="002D5A5D"/>
    <w:rsid w:val="002D69A8"/>
    <w:rsid w:val="002E0999"/>
    <w:rsid w:val="002E50A8"/>
    <w:rsid w:val="002E5242"/>
    <w:rsid w:val="002F0008"/>
    <w:rsid w:val="002F38E8"/>
    <w:rsid w:val="002F5C3A"/>
    <w:rsid w:val="002F7FEA"/>
    <w:rsid w:val="003046DF"/>
    <w:rsid w:val="0031546A"/>
    <w:rsid w:val="00321536"/>
    <w:rsid w:val="0032451E"/>
    <w:rsid w:val="00324C66"/>
    <w:rsid w:val="003345FB"/>
    <w:rsid w:val="0033657D"/>
    <w:rsid w:val="003402B9"/>
    <w:rsid w:val="00342B26"/>
    <w:rsid w:val="0034416C"/>
    <w:rsid w:val="0034690C"/>
    <w:rsid w:val="00350893"/>
    <w:rsid w:val="00354F03"/>
    <w:rsid w:val="00357594"/>
    <w:rsid w:val="00362B60"/>
    <w:rsid w:val="00365844"/>
    <w:rsid w:val="003823FC"/>
    <w:rsid w:val="00396D46"/>
    <w:rsid w:val="003A34C2"/>
    <w:rsid w:val="003B2E5E"/>
    <w:rsid w:val="003D20A9"/>
    <w:rsid w:val="003D2769"/>
    <w:rsid w:val="003D4850"/>
    <w:rsid w:val="003D4C2A"/>
    <w:rsid w:val="003D4ED9"/>
    <w:rsid w:val="003D75CE"/>
    <w:rsid w:val="003E2DA6"/>
    <w:rsid w:val="003E3185"/>
    <w:rsid w:val="003E3588"/>
    <w:rsid w:val="003E54C0"/>
    <w:rsid w:val="003F086B"/>
    <w:rsid w:val="003F13BA"/>
    <w:rsid w:val="003F1E44"/>
    <w:rsid w:val="003F5F23"/>
    <w:rsid w:val="003F77FD"/>
    <w:rsid w:val="00414C5C"/>
    <w:rsid w:val="00415EA4"/>
    <w:rsid w:val="00416D8F"/>
    <w:rsid w:val="00423EE5"/>
    <w:rsid w:val="004242B2"/>
    <w:rsid w:val="00426E21"/>
    <w:rsid w:val="004276D5"/>
    <w:rsid w:val="00430E85"/>
    <w:rsid w:val="00434C5B"/>
    <w:rsid w:val="00442C36"/>
    <w:rsid w:val="004435F9"/>
    <w:rsid w:val="00446946"/>
    <w:rsid w:val="0045018A"/>
    <w:rsid w:val="00457D19"/>
    <w:rsid w:val="00465332"/>
    <w:rsid w:val="004670D0"/>
    <w:rsid w:val="004747A5"/>
    <w:rsid w:val="004757AE"/>
    <w:rsid w:val="004822A6"/>
    <w:rsid w:val="00484BEF"/>
    <w:rsid w:val="00495AE6"/>
    <w:rsid w:val="004A1653"/>
    <w:rsid w:val="004A21FB"/>
    <w:rsid w:val="004C1A21"/>
    <w:rsid w:val="004C2B48"/>
    <w:rsid w:val="004C6869"/>
    <w:rsid w:val="004C6AC0"/>
    <w:rsid w:val="004D21C7"/>
    <w:rsid w:val="004E50D1"/>
    <w:rsid w:val="004F112B"/>
    <w:rsid w:val="004F2F1F"/>
    <w:rsid w:val="004F7977"/>
    <w:rsid w:val="00520D68"/>
    <w:rsid w:val="005318A1"/>
    <w:rsid w:val="005324B8"/>
    <w:rsid w:val="0055358E"/>
    <w:rsid w:val="00555DE7"/>
    <w:rsid w:val="00562E2E"/>
    <w:rsid w:val="0058474D"/>
    <w:rsid w:val="00591428"/>
    <w:rsid w:val="00592335"/>
    <w:rsid w:val="005A5E34"/>
    <w:rsid w:val="005A671D"/>
    <w:rsid w:val="005C363D"/>
    <w:rsid w:val="005C3D80"/>
    <w:rsid w:val="005C4DAE"/>
    <w:rsid w:val="005D5A2C"/>
    <w:rsid w:val="005E0739"/>
    <w:rsid w:val="005F41F8"/>
    <w:rsid w:val="00603129"/>
    <w:rsid w:val="00607409"/>
    <w:rsid w:val="00624E91"/>
    <w:rsid w:val="00626D8D"/>
    <w:rsid w:val="00634582"/>
    <w:rsid w:val="00635741"/>
    <w:rsid w:val="00636200"/>
    <w:rsid w:val="00640C10"/>
    <w:rsid w:val="00642150"/>
    <w:rsid w:val="006429D1"/>
    <w:rsid w:val="006443AE"/>
    <w:rsid w:val="00650E4C"/>
    <w:rsid w:val="00650F77"/>
    <w:rsid w:val="00654D49"/>
    <w:rsid w:val="00656D9A"/>
    <w:rsid w:val="00661D4B"/>
    <w:rsid w:val="006629F4"/>
    <w:rsid w:val="0066486F"/>
    <w:rsid w:val="00664CE8"/>
    <w:rsid w:val="00664E9C"/>
    <w:rsid w:val="00667C61"/>
    <w:rsid w:val="00667FEE"/>
    <w:rsid w:val="00672B8E"/>
    <w:rsid w:val="006803E0"/>
    <w:rsid w:val="00692B4D"/>
    <w:rsid w:val="00692E23"/>
    <w:rsid w:val="006933E5"/>
    <w:rsid w:val="00696B39"/>
    <w:rsid w:val="006A3B7F"/>
    <w:rsid w:val="006A661B"/>
    <w:rsid w:val="006B1AF5"/>
    <w:rsid w:val="006C23CF"/>
    <w:rsid w:val="006C24DD"/>
    <w:rsid w:val="006C63FB"/>
    <w:rsid w:val="006D1BD2"/>
    <w:rsid w:val="006D3638"/>
    <w:rsid w:val="006E032D"/>
    <w:rsid w:val="006E66B5"/>
    <w:rsid w:val="006F1EA6"/>
    <w:rsid w:val="006F308A"/>
    <w:rsid w:val="00700960"/>
    <w:rsid w:val="00701412"/>
    <w:rsid w:val="00703318"/>
    <w:rsid w:val="00704AAC"/>
    <w:rsid w:val="00713306"/>
    <w:rsid w:val="007210B5"/>
    <w:rsid w:val="00740813"/>
    <w:rsid w:val="007447E3"/>
    <w:rsid w:val="00750132"/>
    <w:rsid w:val="00752861"/>
    <w:rsid w:val="00755D7C"/>
    <w:rsid w:val="00763D61"/>
    <w:rsid w:val="0076683D"/>
    <w:rsid w:val="007701C7"/>
    <w:rsid w:val="00771E24"/>
    <w:rsid w:val="00777688"/>
    <w:rsid w:val="00786D83"/>
    <w:rsid w:val="00791F77"/>
    <w:rsid w:val="00791F80"/>
    <w:rsid w:val="007A3906"/>
    <w:rsid w:val="007A42F8"/>
    <w:rsid w:val="007A5B0C"/>
    <w:rsid w:val="007B10D0"/>
    <w:rsid w:val="007B39DE"/>
    <w:rsid w:val="007B709C"/>
    <w:rsid w:val="007D20F9"/>
    <w:rsid w:val="007D2596"/>
    <w:rsid w:val="007E2704"/>
    <w:rsid w:val="007E3832"/>
    <w:rsid w:val="007E5217"/>
    <w:rsid w:val="007F1BE0"/>
    <w:rsid w:val="007F4BD2"/>
    <w:rsid w:val="007F5589"/>
    <w:rsid w:val="007F66C2"/>
    <w:rsid w:val="00801E70"/>
    <w:rsid w:val="008047FF"/>
    <w:rsid w:val="0081005E"/>
    <w:rsid w:val="0081056C"/>
    <w:rsid w:val="00811C8C"/>
    <w:rsid w:val="00814980"/>
    <w:rsid w:val="00817450"/>
    <w:rsid w:val="00827368"/>
    <w:rsid w:val="00830423"/>
    <w:rsid w:val="0083502A"/>
    <w:rsid w:val="00835410"/>
    <w:rsid w:val="00843605"/>
    <w:rsid w:val="0084386B"/>
    <w:rsid w:val="00843F82"/>
    <w:rsid w:val="00850A4D"/>
    <w:rsid w:val="0085215A"/>
    <w:rsid w:val="008560CB"/>
    <w:rsid w:val="00862C10"/>
    <w:rsid w:val="008901FD"/>
    <w:rsid w:val="0089171E"/>
    <w:rsid w:val="0089437D"/>
    <w:rsid w:val="008A0029"/>
    <w:rsid w:val="008A1423"/>
    <w:rsid w:val="008A6895"/>
    <w:rsid w:val="008B4E2F"/>
    <w:rsid w:val="008B5596"/>
    <w:rsid w:val="008C1F34"/>
    <w:rsid w:val="008C47BC"/>
    <w:rsid w:val="008E1CE7"/>
    <w:rsid w:val="008E3279"/>
    <w:rsid w:val="008F1CCE"/>
    <w:rsid w:val="008F3B2F"/>
    <w:rsid w:val="00902AAA"/>
    <w:rsid w:val="009128D5"/>
    <w:rsid w:val="009131B1"/>
    <w:rsid w:val="009345C7"/>
    <w:rsid w:val="00940A5D"/>
    <w:rsid w:val="0094678F"/>
    <w:rsid w:val="00946878"/>
    <w:rsid w:val="009551B4"/>
    <w:rsid w:val="00957E6B"/>
    <w:rsid w:val="00962EC2"/>
    <w:rsid w:val="00964004"/>
    <w:rsid w:val="00966645"/>
    <w:rsid w:val="009704E5"/>
    <w:rsid w:val="00973A62"/>
    <w:rsid w:val="00973FEF"/>
    <w:rsid w:val="0097486C"/>
    <w:rsid w:val="00975F65"/>
    <w:rsid w:val="009770E7"/>
    <w:rsid w:val="0099091A"/>
    <w:rsid w:val="00991ECD"/>
    <w:rsid w:val="00997326"/>
    <w:rsid w:val="009A7D3A"/>
    <w:rsid w:val="009B1CD4"/>
    <w:rsid w:val="009B438B"/>
    <w:rsid w:val="009C34D1"/>
    <w:rsid w:val="009C478F"/>
    <w:rsid w:val="009C626E"/>
    <w:rsid w:val="009D18B0"/>
    <w:rsid w:val="009D6A1D"/>
    <w:rsid w:val="009D7C5B"/>
    <w:rsid w:val="009E1859"/>
    <w:rsid w:val="009E4BF7"/>
    <w:rsid w:val="009E734F"/>
    <w:rsid w:val="009E7E9D"/>
    <w:rsid w:val="009F2625"/>
    <w:rsid w:val="009F4F39"/>
    <w:rsid w:val="009F5BCD"/>
    <w:rsid w:val="00A07914"/>
    <w:rsid w:val="00A129D2"/>
    <w:rsid w:val="00A16F9E"/>
    <w:rsid w:val="00A23D85"/>
    <w:rsid w:val="00A378E4"/>
    <w:rsid w:val="00A40A19"/>
    <w:rsid w:val="00A412F5"/>
    <w:rsid w:val="00A51AAB"/>
    <w:rsid w:val="00A5583A"/>
    <w:rsid w:val="00A62558"/>
    <w:rsid w:val="00A62642"/>
    <w:rsid w:val="00A64842"/>
    <w:rsid w:val="00A65F03"/>
    <w:rsid w:val="00A703D2"/>
    <w:rsid w:val="00A71D69"/>
    <w:rsid w:val="00A876CC"/>
    <w:rsid w:val="00A87CB4"/>
    <w:rsid w:val="00A903DF"/>
    <w:rsid w:val="00A90B40"/>
    <w:rsid w:val="00A9227A"/>
    <w:rsid w:val="00AA59AD"/>
    <w:rsid w:val="00AB7567"/>
    <w:rsid w:val="00AB7584"/>
    <w:rsid w:val="00AC0E89"/>
    <w:rsid w:val="00AC426A"/>
    <w:rsid w:val="00AC4E12"/>
    <w:rsid w:val="00AC6B1E"/>
    <w:rsid w:val="00AC7F32"/>
    <w:rsid w:val="00AD3EDE"/>
    <w:rsid w:val="00AD44D3"/>
    <w:rsid w:val="00AE3B74"/>
    <w:rsid w:val="00AE4962"/>
    <w:rsid w:val="00AE66EB"/>
    <w:rsid w:val="00AF0AF6"/>
    <w:rsid w:val="00AF44B1"/>
    <w:rsid w:val="00B0640B"/>
    <w:rsid w:val="00B10D6F"/>
    <w:rsid w:val="00B13375"/>
    <w:rsid w:val="00B1721E"/>
    <w:rsid w:val="00B207EB"/>
    <w:rsid w:val="00B23D2F"/>
    <w:rsid w:val="00B3408B"/>
    <w:rsid w:val="00B4749B"/>
    <w:rsid w:val="00B75A36"/>
    <w:rsid w:val="00B81C84"/>
    <w:rsid w:val="00B83424"/>
    <w:rsid w:val="00B85ECB"/>
    <w:rsid w:val="00BA1EFC"/>
    <w:rsid w:val="00BB395F"/>
    <w:rsid w:val="00BC20DD"/>
    <w:rsid w:val="00BD2843"/>
    <w:rsid w:val="00BD318F"/>
    <w:rsid w:val="00BD45F9"/>
    <w:rsid w:val="00BE0B52"/>
    <w:rsid w:val="00BE11CD"/>
    <w:rsid w:val="00BF0292"/>
    <w:rsid w:val="00BF525E"/>
    <w:rsid w:val="00BF72B4"/>
    <w:rsid w:val="00BF7E26"/>
    <w:rsid w:val="00C01CD5"/>
    <w:rsid w:val="00C13FB2"/>
    <w:rsid w:val="00C141B9"/>
    <w:rsid w:val="00C14F80"/>
    <w:rsid w:val="00C1610E"/>
    <w:rsid w:val="00C32CAF"/>
    <w:rsid w:val="00C33258"/>
    <w:rsid w:val="00C41835"/>
    <w:rsid w:val="00C431EE"/>
    <w:rsid w:val="00C54B52"/>
    <w:rsid w:val="00C63E30"/>
    <w:rsid w:val="00C710CE"/>
    <w:rsid w:val="00C725D1"/>
    <w:rsid w:val="00C72FBC"/>
    <w:rsid w:val="00C7488B"/>
    <w:rsid w:val="00C7765C"/>
    <w:rsid w:val="00C823D1"/>
    <w:rsid w:val="00C85A0B"/>
    <w:rsid w:val="00C866E9"/>
    <w:rsid w:val="00CA6504"/>
    <w:rsid w:val="00CB158B"/>
    <w:rsid w:val="00CB5E60"/>
    <w:rsid w:val="00CC31B6"/>
    <w:rsid w:val="00CC5428"/>
    <w:rsid w:val="00CC6FCE"/>
    <w:rsid w:val="00CD01A6"/>
    <w:rsid w:val="00CD3C10"/>
    <w:rsid w:val="00CE08C7"/>
    <w:rsid w:val="00CF561E"/>
    <w:rsid w:val="00D01CB2"/>
    <w:rsid w:val="00D02137"/>
    <w:rsid w:val="00D02CB6"/>
    <w:rsid w:val="00D13174"/>
    <w:rsid w:val="00D15603"/>
    <w:rsid w:val="00D26EA5"/>
    <w:rsid w:val="00D41FFD"/>
    <w:rsid w:val="00D43520"/>
    <w:rsid w:val="00D44D9B"/>
    <w:rsid w:val="00D4711A"/>
    <w:rsid w:val="00D51BD9"/>
    <w:rsid w:val="00D56089"/>
    <w:rsid w:val="00D641D3"/>
    <w:rsid w:val="00D677D8"/>
    <w:rsid w:val="00D74B22"/>
    <w:rsid w:val="00D74E08"/>
    <w:rsid w:val="00D83B7C"/>
    <w:rsid w:val="00D85937"/>
    <w:rsid w:val="00D85CB6"/>
    <w:rsid w:val="00D9290A"/>
    <w:rsid w:val="00DB1C9A"/>
    <w:rsid w:val="00DB5A54"/>
    <w:rsid w:val="00DB6A7E"/>
    <w:rsid w:val="00DC0822"/>
    <w:rsid w:val="00DC16D6"/>
    <w:rsid w:val="00DC4A3B"/>
    <w:rsid w:val="00DC4CCD"/>
    <w:rsid w:val="00DD2ACC"/>
    <w:rsid w:val="00DE192D"/>
    <w:rsid w:val="00DE2759"/>
    <w:rsid w:val="00DE59DC"/>
    <w:rsid w:val="00DE7B44"/>
    <w:rsid w:val="00DF3B4C"/>
    <w:rsid w:val="00DF4698"/>
    <w:rsid w:val="00DF577A"/>
    <w:rsid w:val="00DF6582"/>
    <w:rsid w:val="00DF6CF4"/>
    <w:rsid w:val="00E00921"/>
    <w:rsid w:val="00E01988"/>
    <w:rsid w:val="00E0199F"/>
    <w:rsid w:val="00E03C2F"/>
    <w:rsid w:val="00E139CD"/>
    <w:rsid w:val="00E177E0"/>
    <w:rsid w:val="00E26452"/>
    <w:rsid w:val="00E27077"/>
    <w:rsid w:val="00E2788D"/>
    <w:rsid w:val="00E31813"/>
    <w:rsid w:val="00E32E0C"/>
    <w:rsid w:val="00E36D53"/>
    <w:rsid w:val="00E43653"/>
    <w:rsid w:val="00E448FC"/>
    <w:rsid w:val="00E5184E"/>
    <w:rsid w:val="00E52A0B"/>
    <w:rsid w:val="00E54CDA"/>
    <w:rsid w:val="00E61193"/>
    <w:rsid w:val="00E61424"/>
    <w:rsid w:val="00E62E91"/>
    <w:rsid w:val="00E75B2A"/>
    <w:rsid w:val="00E76588"/>
    <w:rsid w:val="00E8021A"/>
    <w:rsid w:val="00E856C5"/>
    <w:rsid w:val="00E92B4C"/>
    <w:rsid w:val="00EA45EC"/>
    <w:rsid w:val="00EA47BA"/>
    <w:rsid w:val="00EA6BB6"/>
    <w:rsid w:val="00EB072F"/>
    <w:rsid w:val="00EC2274"/>
    <w:rsid w:val="00ED0B55"/>
    <w:rsid w:val="00ED40AB"/>
    <w:rsid w:val="00ED5C1C"/>
    <w:rsid w:val="00ED71F7"/>
    <w:rsid w:val="00ED7411"/>
    <w:rsid w:val="00EE00E6"/>
    <w:rsid w:val="00EE05D7"/>
    <w:rsid w:val="00EE4F04"/>
    <w:rsid w:val="00EE542F"/>
    <w:rsid w:val="00EF3C87"/>
    <w:rsid w:val="00EF5C29"/>
    <w:rsid w:val="00F00915"/>
    <w:rsid w:val="00F0799A"/>
    <w:rsid w:val="00F07AC5"/>
    <w:rsid w:val="00F21BD9"/>
    <w:rsid w:val="00F22319"/>
    <w:rsid w:val="00F32633"/>
    <w:rsid w:val="00F33EB7"/>
    <w:rsid w:val="00F56045"/>
    <w:rsid w:val="00F620D5"/>
    <w:rsid w:val="00F66147"/>
    <w:rsid w:val="00F81BC6"/>
    <w:rsid w:val="00F8257C"/>
    <w:rsid w:val="00F97D52"/>
    <w:rsid w:val="00FA0117"/>
    <w:rsid w:val="00FA40CD"/>
    <w:rsid w:val="00FB4549"/>
    <w:rsid w:val="00FE1E7B"/>
    <w:rsid w:val="00FE40A6"/>
    <w:rsid w:val="00FE66E2"/>
    <w:rsid w:val="00FF462D"/>
    <w:rsid w:val="00FF6BC6"/>
    <w:rsid w:val="00FF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3EA59"/>
  <w15:docId w15:val="{F8E7C7ED-8992-436F-8EF9-1B886501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F69"/>
    <w:pPr>
      <w:spacing w:after="0" w:line="240" w:lineRule="exact"/>
      <w:jc w:val="both"/>
    </w:pPr>
    <w:rPr>
      <w:rFonts w:ascii="Calibri" w:eastAsia="Calibri" w:hAnsi="Calibri" w:cs="Times New Roman"/>
    </w:rPr>
  </w:style>
  <w:style w:type="paragraph" w:styleId="1">
    <w:name w:val="heading 1"/>
    <w:basedOn w:val="a"/>
    <w:next w:val="a"/>
    <w:link w:val="10"/>
    <w:qFormat/>
    <w:rsid w:val="006B1AF5"/>
    <w:pPr>
      <w:keepNext/>
      <w:spacing w:line="240" w:lineRule="auto"/>
      <w:jc w:val="left"/>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Заголовок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character" w:customStyle="1" w:styleId="10">
    <w:name w:val="Заголовок 1 Знак"/>
    <w:basedOn w:val="a0"/>
    <w:link w:val="1"/>
    <w:rsid w:val="006B1AF5"/>
    <w:rPr>
      <w:rFonts w:ascii="Times New Roman" w:eastAsia="Times New Roman" w:hAnsi="Times New Roman" w:cs="Times New Roman"/>
      <w:b/>
      <w:bCs/>
      <w:sz w:val="28"/>
      <w:szCs w:val="28"/>
      <w:lang w:eastAsia="ru-RU"/>
    </w:rPr>
  </w:style>
  <w:style w:type="table" w:customStyle="1" w:styleId="TableGridReport2">
    <w:name w:val="Table Grid Report2"/>
    <w:basedOn w:val="a1"/>
    <w:next w:val="aa"/>
    <w:rsid w:val="009704E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a"/>
    <w:rsid w:val="002010D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FF6BC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a"/>
    <w:rsid w:val="00066F6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next w:val="aa"/>
    <w:rsid w:val="00D83B7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3325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2">
    <w:name w:val="Normal (Web)"/>
    <w:basedOn w:val="a"/>
    <w:uiPriority w:val="99"/>
    <w:unhideWhenUsed/>
    <w:rsid w:val="00E00921"/>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f3">
    <w:name w:val="Hyperlink"/>
    <w:basedOn w:val="a0"/>
    <w:uiPriority w:val="99"/>
    <w:semiHidden/>
    <w:unhideWhenUsed/>
    <w:rsid w:val="001D7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03092">
      <w:bodyDiv w:val="1"/>
      <w:marLeft w:val="0"/>
      <w:marRight w:val="0"/>
      <w:marTop w:val="0"/>
      <w:marBottom w:val="0"/>
      <w:divBdr>
        <w:top w:val="none" w:sz="0" w:space="0" w:color="auto"/>
        <w:left w:val="none" w:sz="0" w:space="0" w:color="auto"/>
        <w:bottom w:val="none" w:sz="0" w:space="0" w:color="auto"/>
        <w:right w:val="none" w:sz="0" w:space="0" w:color="auto"/>
      </w:divBdr>
    </w:div>
    <w:div w:id="216474030">
      <w:bodyDiv w:val="1"/>
      <w:marLeft w:val="0"/>
      <w:marRight w:val="0"/>
      <w:marTop w:val="0"/>
      <w:marBottom w:val="0"/>
      <w:divBdr>
        <w:top w:val="none" w:sz="0" w:space="0" w:color="auto"/>
        <w:left w:val="none" w:sz="0" w:space="0" w:color="auto"/>
        <w:bottom w:val="none" w:sz="0" w:space="0" w:color="auto"/>
        <w:right w:val="none" w:sz="0" w:space="0" w:color="auto"/>
      </w:divBdr>
    </w:div>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374157489">
      <w:bodyDiv w:val="1"/>
      <w:marLeft w:val="0"/>
      <w:marRight w:val="0"/>
      <w:marTop w:val="0"/>
      <w:marBottom w:val="0"/>
      <w:divBdr>
        <w:top w:val="none" w:sz="0" w:space="0" w:color="auto"/>
        <w:left w:val="none" w:sz="0" w:space="0" w:color="auto"/>
        <w:bottom w:val="none" w:sz="0" w:space="0" w:color="auto"/>
        <w:right w:val="none" w:sz="0" w:space="0" w:color="auto"/>
      </w:divBdr>
    </w:div>
    <w:div w:id="390465856">
      <w:bodyDiv w:val="1"/>
      <w:marLeft w:val="0"/>
      <w:marRight w:val="0"/>
      <w:marTop w:val="0"/>
      <w:marBottom w:val="0"/>
      <w:divBdr>
        <w:top w:val="none" w:sz="0" w:space="0" w:color="auto"/>
        <w:left w:val="none" w:sz="0" w:space="0" w:color="auto"/>
        <w:bottom w:val="none" w:sz="0" w:space="0" w:color="auto"/>
        <w:right w:val="none" w:sz="0" w:space="0" w:color="auto"/>
      </w:divBdr>
    </w:div>
    <w:div w:id="517620837">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 w:id="569005389">
      <w:bodyDiv w:val="1"/>
      <w:marLeft w:val="0"/>
      <w:marRight w:val="0"/>
      <w:marTop w:val="0"/>
      <w:marBottom w:val="0"/>
      <w:divBdr>
        <w:top w:val="none" w:sz="0" w:space="0" w:color="auto"/>
        <w:left w:val="none" w:sz="0" w:space="0" w:color="auto"/>
        <w:bottom w:val="none" w:sz="0" w:space="0" w:color="auto"/>
        <w:right w:val="none" w:sz="0" w:space="0" w:color="auto"/>
      </w:divBdr>
    </w:div>
    <w:div w:id="971442429">
      <w:bodyDiv w:val="1"/>
      <w:marLeft w:val="0"/>
      <w:marRight w:val="0"/>
      <w:marTop w:val="0"/>
      <w:marBottom w:val="0"/>
      <w:divBdr>
        <w:top w:val="none" w:sz="0" w:space="0" w:color="auto"/>
        <w:left w:val="none" w:sz="0" w:space="0" w:color="auto"/>
        <w:bottom w:val="none" w:sz="0" w:space="0" w:color="auto"/>
        <w:right w:val="none" w:sz="0" w:space="0" w:color="auto"/>
      </w:divBdr>
    </w:div>
    <w:div w:id="990059857">
      <w:bodyDiv w:val="1"/>
      <w:marLeft w:val="0"/>
      <w:marRight w:val="0"/>
      <w:marTop w:val="0"/>
      <w:marBottom w:val="0"/>
      <w:divBdr>
        <w:top w:val="none" w:sz="0" w:space="0" w:color="auto"/>
        <w:left w:val="none" w:sz="0" w:space="0" w:color="auto"/>
        <w:bottom w:val="none" w:sz="0" w:space="0" w:color="auto"/>
        <w:right w:val="none" w:sz="0" w:space="0" w:color="auto"/>
      </w:divBdr>
    </w:div>
    <w:div w:id="1075318338">
      <w:bodyDiv w:val="1"/>
      <w:marLeft w:val="0"/>
      <w:marRight w:val="0"/>
      <w:marTop w:val="0"/>
      <w:marBottom w:val="0"/>
      <w:divBdr>
        <w:top w:val="none" w:sz="0" w:space="0" w:color="auto"/>
        <w:left w:val="none" w:sz="0" w:space="0" w:color="auto"/>
        <w:bottom w:val="none" w:sz="0" w:space="0" w:color="auto"/>
        <w:right w:val="none" w:sz="0" w:space="0" w:color="auto"/>
      </w:divBdr>
    </w:div>
    <w:div w:id="1181236559">
      <w:bodyDiv w:val="1"/>
      <w:marLeft w:val="0"/>
      <w:marRight w:val="0"/>
      <w:marTop w:val="0"/>
      <w:marBottom w:val="0"/>
      <w:divBdr>
        <w:top w:val="none" w:sz="0" w:space="0" w:color="auto"/>
        <w:left w:val="none" w:sz="0" w:space="0" w:color="auto"/>
        <w:bottom w:val="none" w:sz="0" w:space="0" w:color="auto"/>
        <w:right w:val="none" w:sz="0" w:space="0" w:color="auto"/>
      </w:divBdr>
    </w:div>
    <w:div w:id="1205287804">
      <w:bodyDiv w:val="1"/>
      <w:marLeft w:val="0"/>
      <w:marRight w:val="0"/>
      <w:marTop w:val="0"/>
      <w:marBottom w:val="0"/>
      <w:divBdr>
        <w:top w:val="none" w:sz="0" w:space="0" w:color="auto"/>
        <w:left w:val="none" w:sz="0" w:space="0" w:color="auto"/>
        <w:bottom w:val="none" w:sz="0" w:space="0" w:color="auto"/>
        <w:right w:val="none" w:sz="0" w:space="0" w:color="auto"/>
      </w:divBdr>
    </w:div>
    <w:div w:id="1375276155">
      <w:bodyDiv w:val="1"/>
      <w:marLeft w:val="0"/>
      <w:marRight w:val="0"/>
      <w:marTop w:val="0"/>
      <w:marBottom w:val="0"/>
      <w:divBdr>
        <w:top w:val="none" w:sz="0" w:space="0" w:color="auto"/>
        <w:left w:val="none" w:sz="0" w:space="0" w:color="auto"/>
        <w:bottom w:val="none" w:sz="0" w:space="0" w:color="auto"/>
        <w:right w:val="none" w:sz="0" w:space="0" w:color="auto"/>
      </w:divBdr>
    </w:div>
    <w:div w:id="1603876688">
      <w:bodyDiv w:val="1"/>
      <w:marLeft w:val="0"/>
      <w:marRight w:val="0"/>
      <w:marTop w:val="0"/>
      <w:marBottom w:val="0"/>
      <w:divBdr>
        <w:top w:val="none" w:sz="0" w:space="0" w:color="auto"/>
        <w:left w:val="none" w:sz="0" w:space="0" w:color="auto"/>
        <w:bottom w:val="none" w:sz="0" w:space="0" w:color="auto"/>
        <w:right w:val="none" w:sz="0" w:space="0" w:color="auto"/>
      </w:divBdr>
    </w:div>
    <w:div w:id="1661739545">
      <w:bodyDiv w:val="1"/>
      <w:marLeft w:val="0"/>
      <w:marRight w:val="0"/>
      <w:marTop w:val="0"/>
      <w:marBottom w:val="0"/>
      <w:divBdr>
        <w:top w:val="none" w:sz="0" w:space="0" w:color="auto"/>
        <w:left w:val="none" w:sz="0" w:space="0" w:color="auto"/>
        <w:bottom w:val="none" w:sz="0" w:space="0" w:color="auto"/>
        <w:right w:val="none" w:sz="0" w:space="0" w:color="auto"/>
      </w:divBdr>
    </w:div>
    <w:div w:id="1979454514">
      <w:bodyDiv w:val="1"/>
      <w:marLeft w:val="0"/>
      <w:marRight w:val="0"/>
      <w:marTop w:val="0"/>
      <w:marBottom w:val="0"/>
      <w:divBdr>
        <w:top w:val="none" w:sz="0" w:space="0" w:color="auto"/>
        <w:left w:val="none" w:sz="0" w:space="0" w:color="auto"/>
        <w:bottom w:val="none" w:sz="0" w:space="0" w:color="auto"/>
        <w:right w:val="none" w:sz="0" w:space="0" w:color="auto"/>
      </w:divBdr>
    </w:div>
    <w:div w:id="2019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9D45-6C79-4F4A-8F3D-42E5CAE4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1975</Words>
  <Characters>11263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dc:creator>
  <cp:lastModifiedBy>Ковтуновская Анна Николаевна</cp:lastModifiedBy>
  <cp:revision>53</cp:revision>
  <cp:lastPrinted>2026-03-27T06:04:00Z</cp:lastPrinted>
  <dcterms:created xsi:type="dcterms:W3CDTF">2026-02-14T08:05:00Z</dcterms:created>
  <dcterms:modified xsi:type="dcterms:W3CDTF">2026-03-27T06:04:00Z</dcterms:modified>
</cp:coreProperties>
</file>