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AD7" w:rsidRDefault="00717AD7" w:rsidP="00717AD7">
      <w:pPr>
        <w:tabs>
          <w:tab w:val="left" w:pos="2694"/>
          <w:tab w:val="left" w:pos="2835"/>
        </w:tabs>
        <w:spacing w:after="0" w:line="240" w:lineRule="exact"/>
        <w:rPr>
          <w:spacing w:val="-6"/>
        </w:rPr>
      </w:pPr>
    </w:p>
    <w:tbl>
      <w:tblPr>
        <w:tblStyle w:val="a6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5"/>
      </w:tblGrid>
      <w:tr w:rsidR="00717AD7" w:rsidTr="00717AD7">
        <w:tc>
          <w:tcPr>
            <w:tcW w:w="5635" w:type="dxa"/>
          </w:tcPr>
          <w:p w:rsidR="00717AD7" w:rsidRDefault="00717AD7" w:rsidP="00717AD7">
            <w:pPr>
              <w:tabs>
                <w:tab w:val="left" w:pos="2694"/>
                <w:tab w:val="left" w:pos="2835"/>
              </w:tabs>
              <w:spacing w:line="240" w:lineRule="exact"/>
              <w:ind w:firstLine="567"/>
              <w:jc w:val="center"/>
              <w:rPr>
                <w:spacing w:val="-6"/>
              </w:rPr>
            </w:pPr>
            <w:r>
              <w:rPr>
                <w:spacing w:val="-6"/>
              </w:rPr>
              <w:t>УТВЕРЖДЕН</w:t>
            </w:r>
          </w:p>
          <w:p w:rsidR="00717AD7" w:rsidRDefault="00717AD7" w:rsidP="00717AD7">
            <w:pPr>
              <w:tabs>
                <w:tab w:val="left" w:pos="2694"/>
                <w:tab w:val="left" w:pos="2835"/>
              </w:tabs>
              <w:spacing w:line="240" w:lineRule="exact"/>
              <w:ind w:firstLine="567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постановлением администрации </w:t>
            </w:r>
          </w:p>
          <w:p w:rsidR="00717AD7" w:rsidRDefault="00717AD7" w:rsidP="00717AD7">
            <w:pPr>
              <w:tabs>
                <w:tab w:val="left" w:pos="2694"/>
                <w:tab w:val="left" w:pos="2835"/>
              </w:tabs>
              <w:spacing w:line="240" w:lineRule="exact"/>
              <w:ind w:firstLine="567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Шпаковского муниципального округа </w:t>
            </w:r>
          </w:p>
          <w:p w:rsidR="00717AD7" w:rsidRDefault="00717AD7" w:rsidP="00717AD7">
            <w:pPr>
              <w:tabs>
                <w:tab w:val="left" w:pos="2694"/>
                <w:tab w:val="left" w:pos="2835"/>
              </w:tabs>
              <w:spacing w:line="240" w:lineRule="exact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       </w:t>
            </w:r>
            <w:r>
              <w:rPr>
                <w:spacing w:val="-6"/>
              </w:rPr>
              <w:t>Ставропольского края</w:t>
            </w:r>
          </w:p>
        </w:tc>
      </w:tr>
    </w:tbl>
    <w:p w:rsidR="00717AD7" w:rsidRDefault="00717AD7" w:rsidP="00717AD7">
      <w:pPr>
        <w:tabs>
          <w:tab w:val="left" w:pos="2694"/>
          <w:tab w:val="left" w:pos="2835"/>
        </w:tabs>
        <w:spacing w:after="0" w:line="240" w:lineRule="exact"/>
        <w:ind w:firstLine="567"/>
        <w:jc w:val="center"/>
        <w:rPr>
          <w:spacing w:val="-6"/>
        </w:rPr>
      </w:pPr>
    </w:p>
    <w:p w:rsidR="00717AD7" w:rsidRDefault="00717AD7" w:rsidP="00717AD7">
      <w:pPr>
        <w:tabs>
          <w:tab w:val="left" w:pos="2694"/>
          <w:tab w:val="left" w:pos="2835"/>
        </w:tabs>
        <w:spacing w:after="0" w:line="240" w:lineRule="exact"/>
        <w:ind w:firstLine="567"/>
        <w:jc w:val="center"/>
        <w:rPr>
          <w:spacing w:val="-6"/>
        </w:rPr>
      </w:pPr>
    </w:p>
    <w:p w:rsidR="00717AD7" w:rsidRDefault="00717AD7" w:rsidP="00717AD7">
      <w:pPr>
        <w:spacing w:after="0" w:line="240" w:lineRule="exact"/>
        <w:rPr>
          <w:spacing w:val="-6"/>
        </w:rPr>
      </w:pPr>
    </w:p>
    <w:p w:rsidR="00717AD7" w:rsidRDefault="00717AD7" w:rsidP="00E20F57">
      <w:pPr>
        <w:spacing w:after="0" w:line="240" w:lineRule="exact"/>
        <w:ind w:firstLine="567"/>
        <w:jc w:val="center"/>
        <w:rPr>
          <w:spacing w:val="-6"/>
        </w:rPr>
      </w:pPr>
    </w:p>
    <w:p w:rsidR="00717AD7" w:rsidRDefault="00717AD7" w:rsidP="00E20F57">
      <w:pPr>
        <w:spacing w:after="0" w:line="240" w:lineRule="exact"/>
        <w:ind w:firstLine="567"/>
        <w:jc w:val="center"/>
        <w:rPr>
          <w:spacing w:val="-6"/>
        </w:rPr>
      </w:pPr>
    </w:p>
    <w:p w:rsidR="00EF4E9D" w:rsidRPr="00C4508A" w:rsidRDefault="00C46DCA" w:rsidP="00E20F57">
      <w:pPr>
        <w:spacing w:after="0" w:line="240" w:lineRule="exact"/>
        <w:ind w:firstLine="567"/>
        <w:jc w:val="center"/>
        <w:rPr>
          <w:spacing w:val="-6"/>
        </w:rPr>
      </w:pPr>
      <w:r>
        <w:rPr>
          <w:spacing w:val="-6"/>
        </w:rPr>
        <w:t>ПРОГНОЗ</w:t>
      </w:r>
    </w:p>
    <w:p w:rsidR="00C4508A" w:rsidRPr="00C4508A" w:rsidRDefault="00C4508A" w:rsidP="00E20F57">
      <w:pPr>
        <w:spacing w:after="0" w:line="240" w:lineRule="exact"/>
        <w:ind w:firstLine="567"/>
        <w:jc w:val="center"/>
        <w:rPr>
          <w:spacing w:val="-6"/>
        </w:rPr>
      </w:pPr>
    </w:p>
    <w:p w:rsidR="00441186" w:rsidRPr="00C4508A" w:rsidRDefault="00EF4E9D" w:rsidP="00E20F57">
      <w:pPr>
        <w:spacing w:after="0" w:line="240" w:lineRule="exact"/>
        <w:ind w:firstLine="567"/>
        <w:jc w:val="center"/>
        <w:rPr>
          <w:spacing w:val="-6"/>
        </w:rPr>
      </w:pPr>
      <w:r w:rsidRPr="00C4508A">
        <w:rPr>
          <w:spacing w:val="-6"/>
        </w:rPr>
        <w:t>социально-экономического развития Шпаковского муниципального округа Ставропольского края на долгосрочный период</w:t>
      </w:r>
    </w:p>
    <w:p w:rsidR="00441186" w:rsidRPr="00630C68" w:rsidRDefault="00441186" w:rsidP="00E20F5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pacing w:val="-6"/>
          <w:sz w:val="28"/>
          <w:szCs w:val="28"/>
        </w:rPr>
      </w:pPr>
    </w:p>
    <w:p w:rsidR="00441186" w:rsidRDefault="008B400E" w:rsidP="00CB1FBB">
      <w:pPr>
        <w:pStyle w:val="ConsPlusNormal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>П</w:t>
      </w:r>
      <w:r w:rsidR="00441186" w:rsidRPr="00630C68">
        <w:rPr>
          <w:rFonts w:ascii="Times New Roman" w:hAnsi="Times New Roman" w:cs="Times New Roman"/>
          <w:spacing w:val="-6"/>
          <w:sz w:val="28"/>
          <w:szCs w:val="28"/>
        </w:rPr>
        <w:t>рогноз социально-экономического развития Ш</w:t>
      </w:r>
      <w:r w:rsidR="004C66CA">
        <w:rPr>
          <w:rFonts w:ascii="Times New Roman" w:hAnsi="Times New Roman" w:cs="Times New Roman"/>
          <w:spacing w:val="-6"/>
          <w:sz w:val="28"/>
          <w:szCs w:val="28"/>
        </w:rPr>
        <w:t>паковского муниципального округа</w:t>
      </w:r>
      <w:r w:rsidR="0072204C">
        <w:rPr>
          <w:rFonts w:ascii="Times New Roman" w:hAnsi="Times New Roman" w:cs="Times New Roman"/>
          <w:spacing w:val="-6"/>
          <w:sz w:val="28"/>
          <w:szCs w:val="28"/>
        </w:rPr>
        <w:t xml:space="preserve"> Ставропольского края </w:t>
      </w:r>
      <w:r w:rsidR="00441186" w:rsidRPr="00630C6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E492B">
        <w:rPr>
          <w:rFonts w:ascii="Times New Roman" w:hAnsi="Times New Roman" w:cs="Times New Roman"/>
          <w:spacing w:val="-6"/>
          <w:sz w:val="28"/>
          <w:szCs w:val="28"/>
        </w:rPr>
        <w:t xml:space="preserve">на долгосрочный период </w:t>
      </w:r>
      <w:r w:rsidR="003736BB">
        <w:rPr>
          <w:rFonts w:ascii="Times New Roman" w:hAnsi="Times New Roman" w:cs="Times New Roman"/>
          <w:spacing w:val="-6"/>
          <w:sz w:val="28"/>
          <w:szCs w:val="28"/>
        </w:rPr>
        <w:t xml:space="preserve">(далее – Прогноз) </w:t>
      </w:r>
      <w:r w:rsidR="00441186" w:rsidRPr="00630C68">
        <w:rPr>
          <w:rFonts w:ascii="Times New Roman" w:hAnsi="Times New Roman" w:cs="Times New Roman"/>
          <w:spacing w:val="-6"/>
          <w:sz w:val="28"/>
          <w:szCs w:val="28"/>
        </w:rPr>
        <w:t xml:space="preserve">разработан </w:t>
      </w:r>
      <w:r w:rsidR="003736BB">
        <w:rPr>
          <w:rFonts w:ascii="Times New Roman" w:hAnsi="Times New Roman" w:cs="Times New Roman"/>
          <w:spacing w:val="-6"/>
          <w:sz w:val="28"/>
          <w:szCs w:val="28"/>
        </w:rPr>
        <w:t xml:space="preserve">в соответствии со сценарными условиями, основными параметрами прогноза социально-экономического развития Российской Федерации и прогнозируемые изменения цен (тарифов) на товары, услуги хозяйствующих субъектов, осуществляющих регулируемые виды деятельности в инфраструктурном секторе, на </w:t>
      </w:r>
      <w:r w:rsidR="005151DC">
        <w:rPr>
          <w:rFonts w:ascii="Times New Roman" w:hAnsi="Times New Roman" w:cs="Times New Roman"/>
          <w:spacing w:val="-6"/>
          <w:sz w:val="28"/>
          <w:szCs w:val="28"/>
        </w:rPr>
        <w:t>плановый период 2025-2030</w:t>
      </w:r>
      <w:r w:rsidR="003736BB">
        <w:rPr>
          <w:rFonts w:ascii="Times New Roman" w:hAnsi="Times New Roman" w:cs="Times New Roman"/>
          <w:spacing w:val="-6"/>
          <w:sz w:val="28"/>
          <w:szCs w:val="28"/>
        </w:rPr>
        <w:t xml:space="preserve"> годов</w:t>
      </w:r>
      <w:r w:rsidR="00860C3A">
        <w:rPr>
          <w:rFonts w:ascii="Times New Roman" w:hAnsi="Times New Roman" w:cs="Times New Roman"/>
          <w:spacing w:val="-6"/>
          <w:sz w:val="28"/>
          <w:szCs w:val="28"/>
        </w:rPr>
        <w:t>, а также с учетом</w:t>
      </w:r>
      <w:r w:rsidR="003736BB">
        <w:rPr>
          <w:rFonts w:ascii="Times New Roman" w:hAnsi="Times New Roman" w:cs="Times New Roman"/>
          <w:spacing w:val="-6"/>
          <w:sz w:val="28"/>
          <w:szCs w:val="28"/>
        </w:rPr>
        <w:t xml:space="preserve"> данных</w:t>
      </w:r>
      <w:r w:rsidR="00441186" w:rsidRPr="003736BB">
        <w:rPr>
          <w:rFonts w:ascii="Times New Roman" w:hAnsi="Times New Roman" w:cs="Times New Roman"/>
          <w:spacing w:val="-6"/>
          <w:sz w:val="28"/>
          <w:szCs w:val="28"/>
        </w:rPr>
        <w:t xml:space="preserve"> с</w:t>
      </w:r>
      <w:r w:rsidR="003736BB">
        <w:rPr>
          <w:rFonts w:ascii="Times New Roman" w:hAnsi="Times New Roman" w:cs="Times New Roman"/>
          <w:spacing w:val="-6"/>
          <w:sz w:val="28"/>
          <w:szCs w:val="28"/>
        </w:rPr>
        <w:t>татистической отчетности, данных</w:t>
      </w:r>
      <w:r w:rsidR="00441186" w:rsidRPr="003736BB">
        <w:rPr>
          <w:rFonts w:ascii="Times New Roman" w:hAnsi="Times New Roman" w:cs="Times New Roman"/>
          <w:spacing w:val="-6"/>
          <w:sz w:val="28"/>
          <w:szCs w:val="28"/>
        </w:rPr>
        <w:t xml:space="preserve"> предприятий и </w:t>
      </w:r>
      <w:r w:rsidR="000E0955">
        <w:rPr>
          <w:rFonts w:ascii="Times New Roman" w:hAnsi="Times New Roman" w:cs="Times New Roman"/>
          <w:spacing w:val="-6"/>
          <w:sz w:val="28"/>
          <w:szCs w:val="28"/>
        </w:rPr>
        <w:t>отраслевых (функциональных</w:t>
      </w:r>
      <w:proofErr w:type="gramEnd"/>
      <w:r w:rsidR="000E0955">
        <w:rPr>
          <w:rFonts w:ascii="Times New Roman" w:hAnsi="Times New Roman" w:cs="Times New Roman"/>
          <w:spacing w:val="-6"/>
          <w:sz w:val="28"/>
          <w:szCs w:val="28"/>
        </w:rPr>
        <w:t>) органов администрации Шпаковского муниципального округа с правами юридического лица</w:t>
      </w:r>
      <w:r w:rsidR="00441186" w:rsidRPr="003736BB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4313E4" w:rsidRPr="003736BB" w:rsidRDefault="00860C3A" w:rsidP="004313E4">
      <w:pPr>
        <w:pStyle w:val="ConsPlusNormal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Прогноз разработан в двух вари</w:t>
      </w:r>
      <w:r w:rsidR="009531F9">
        <w:rPr>
          <w:rFonts w:ascii="Times New Roman" w:hAnsi="Times New Roman" w:cs="Times New Roman"/>
          <w:spacing w:val="-6"/>
          <w:sz w:val="28"/>
          <w:szCs w:val="28"/>
        </w:rPr>
        <w:t>антах –</w:t>
      </w:r>
      <w:r w:rsidR="008E492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47C6D">
        <w:rPr>
          <w:rFonts w:ascii="Times New Roman" w:hAnsi="Times New Roman" w:cs="Times New Roman"/>
          <w:spacing w:val="-6"/>
          <w:sz w:val="28"/>
          <w:szCs w:val="28"/>
        </w:rPr>
        <w:t>базовом</w:t>
      </w:r>
      <w:r w:rsidR="008E492B">
        <w:rPr>
          <w:rFonts w:ascii="Times New Roman" w:hAnsi="Times New Roman" w:cs="Times New Roman"/>
          <w:spacing w:val="-6"/>
          <w:sz w:val="28"/>
          <w:szCs w:val="28"/>
        </w:rPr>
        <w:t xml:space="preserve"> и умеренно-оптимистичном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="008E492B">
        <w:rPr>
          <w:rFonts w:ascii="Times New Roman" w:hAnsi="Times New Roman" w:cs="Times New Roman"/>
          <w:spacing w:val="-6"/>
          <w:sz w:val="28"/>
          <w:szCs w:val="28"/>
        </w:rPr>
        <w:t>Базовый</w:t>
      </w:r>
      <w:r w:rsidR="009531F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74C5A">
        <w:rPr>
          <w:rFonts w:ascii="Times New Roman" w:hAnsi="Times New Roman" w:cs="Times New Roman"/>
          <w:spacing w:val="-6"/>
          <w:sz w:val="28"/>
          <w:szCs w:val="28"/>
        </w:rPr>
        <w:t xml:space="preserve">вариант основан на предпосылке о менее благоприятной </w:t>
      </w:r>
      <w:r w:rsidR="005151DC">
        <w:rPr>
          <w:rFonts w:ascii="Times New Roman" w:hAnsi="Times New Roman" w:cs="Times New Roman"/>
          <w:spacing w:val="-6"/>
          <w:sz w:val="28"/>
          <w:szCs w:val="28"/>
        </w:rPr>
        <w:t>социально-экономической ситуации</w:t>
      </w:r>
      <w:r w:rsidR="00856F6D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774C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E492B">
        <w:rPr>
          <w:rFonts w:ascii="Times New Roman" w:hAnsi="Times New Roman" w:cs="Times New Roman"/>
          <w:spacing w:val="-6"/>
          <w:sz w:val="28"/>
          <w:szCs w:val="28"/>
        </w:rPr>
        <w:t>Умеренно - оптимистичный</w:t>
      </w:r>
      <w:r w:rsidR="00747C6D">
        <w:rPr>
          <w:rFonts w:ascii="Times New Roman" w:hAnsi="Times New Roman" w:cs="Times New Roman"/>
          <w:spacing w:val="-6"/>
          <w:sz w:val="28"/>
          <w:szCs w:val="28"/>
        </w:rPr>
        <w:t xml:space="preserve"> вариант описывает наиболее вероятный сценарий развития с учетом ожидаемых внешних условий и принимаемых мер экономической политики, обеспечивающих восстановление занятости и доходов населения, рост экономики и долгосрочные структурные изменения в экономике.  </w:t>
      </w:r>
    </w:p>
    <w:p w:rsidR="000E609E" w:rsidRPr="000E609E" w:rsidRDefault="000E609E" w:rsidP="00CB1FBB">
      <w:pPr>
        <w:spacing w:after="0" w:line="240" w:lineRule="auto"/>
        <w:ind w:firstLine="851"/>
        <w:rPr>
          <w:spacing w:val="-6"/>
          <w:lang w:eastAsia="ru-RU"/>
        </w:rPr>
      </w:pPr>
    </w:p>
    <w:p w:rsidR="00441186" w:rsidRPr="00C4508A" w:rsidRDefault="00C4508A" w:rsidP="00C4508A">
      <w:pPr>
        <w:spacing w:after="0" w:line="240" w:lineRule="auto"/>
        <w:ind w:firstLine="851"/>
        <w:rPr>
          <w:bCs/>
          <w:spacing w:val="-6"/>
        </w:rPr>
      </w:pPr>
      <w:r w:rsidRPr="00C4508A">
        <w:rPr>
          <w:bCs/>
          <w:spacing w:val="-6"/>
        </w:rPr>
        <w:t xml:space="preserve">1. </w:t>
      </w:r>
      <w:r w:rsidR="00441186" w:rsidRPr="00C4508A">
        <w:rPr>
          <w:bCs/>
          <w:spacing w:val="-6"/>
        </w:rPr>
        <w:t>Население</w:t>
      </w:r>
      <w:r>
        <w:rPr>
          <w:bCs/>
          <w:spacing w:val="-6"/>
        </w:rPr>
        <w:t>.</w:t>
      </w:r>
    </w:p>
    <w:p w:rsidR="00127167" w:rsidRDefault="002E1477" w:rsidP="00CB1FBB">
      <w:pPr>
        <w:tabs>
          <w:tab w:val="left" w:pos="709"/>
        </w:tabs>
        <w:spacing w:after="0" w:line="240" w:lineRule="auto"/>
        <w:ind w:firstLine="851"/>
        <w:jc w:val="both"/>
        <w:rPr>
          <w:spacing w:val="-6"/>
        </w:rPr>
      </w:pPr>
      <w:r>
        <w:rPr>
          <w:spacing w:val="-6"/>
        </w:rPr>
        <w:t>С</w:t>
      </w:r>
      <w:r w:rsidR="00441186" w:rsidRPr="00630C68">
        <w:rPr>
          <w:spacing w:val="-6"/>
        </w:rPr>
        <w:t>реднегодовая численность нас</w:t>
      </w:r>
      <w:r w:rsidR="00DB0D13">
        <w:rPr>
          <w:spacing w:val="-6"/>
        </w:rPr>
        <w:t>еления Шпаковского округа</w:t>
      </w:r>
      <w:r w:rsidR="005151DC">
        <w:rPr>
          <w:spacing w:val="-6"/>
        </w:rPr>
        <w:t xml:space="preserve"> в 2024</w:t>
      </w:r>
      <w:r w:rsidR="0072204C">
        <w:rPr>
          <w:spacing w:val="-6"/>
        </w:rPr>
        <w:t xml:space="preserve"> году составит</w:t>
      </w:r>
      <w:r w:rsidR="00441186" w:rsidRPr="00630C68">
        <w:rPr>
          <w:spacing w:val="-6"/>
        </w:rPr>
        <w:t xml:space="preserve"> </w:t>
      </w:r>
      <w:r w:rsidR="005151DC">
        <w:rPr>
          <w:spacing w:val="-6"/>
        </w:rPr>
        <w:t>166,3</w:t>
      </w:r>
      <w:r w:rsidR="00403522">
        <w:rPr>
          <w:spacing w:val="-6"/>
        </w:rPr>
        <w:t xml:space="preserve"> </w:t>
      </w:r>
      <w:r>
        <w:rPr>
          <w:spacing w:val="-6"/>
        </w:rPr>
        <w:t xml:space="preserve"> тыс.</w:t>
      </w:r>
      <w:r w:rsidR="00774C94">
        <w:rPr>
          <w:spacing w:val="-6"/>
        </w:rPr>
        <w:t xml:space="preserve">  </w:t>
      </w:r>
      <w:r w:rsidR="005151DC">
        <w:rPr>
          <w:spacing w:val="-6"/>
        </w:rPr>
        <w:t>человек, в 2030</w:t>
      </w:r>
      <w:r>
        <w:rPr>
          <w:spacing w:val="-6"/>
        </w:rPr>
        <w:t xml:space="preserve"> году да</w:t>
      </w:r>
      <w:r w:rsidR="008E492B">
        <w:rPr>
          <w:spacing w:val="-6"/>
        </w:rPr>
        <w:t>н</w:t>
      </w:r>
      <w:r w:rsidR="005151DC">
        <w:rPr>
          <w:spacing w:val="-6"/>
        </w:rPr>
        <w:t>ный показатель составит 177</w:t>
      </w:r>
      <w:r w:rsidR="0072204C">
        <w:rPr>
          <w:spacing w:val="-6"/>
        </w:rPr>
        <w:t>,0</w:t>
      </w:r>
      <w:r>
        <w:rPr>
          <w:spacing w:val="-6"/>
        </w:rPr>
        <w:t xml:space="preserve"> тыс. человек. </w:t>
      </w:r>
    </w:p>
    <w:p w:rsidR="00C46DCA" w:rsidRDefault="00441186" w:rsidP="00CB1FBB">
      <w:pPr>
        <w:tabs>
          <w:tab w:val="left" w:pos="709"/>
        </w:tabs>
        <w:spacing w:after="0" w:line="240" w:lineRule="auto"/>
        <w:ind w:firstLine="851"/>
        <w:jc w:val="both"/>
        <w:rPr>
          <w:spacing w:val="-6"/>
        </w:rPr>
      </w:pPr>
      <w:r w:rsidRPr="00CD259F">
        <w:rPr>
          <w:spacing w:val="-6"/>
        </w:rPr>
        <w:t xml:space="preserve">По оценке </w:t>
      </w:r>
      <w:r w:rsidR="00AA007A" w:rsidRPr="00CD259F">
        <w:rPr>
          <w:spacing w:val="-6"/>
        </w:rPr>
        <w:t>общий</w:t>
      </w:r>
      <w:r w:rsidRPr="00CD259F">
        <w:rPr>
          <w:spacing w:val="-6"/>
        </w:rPr>
        <w:t xml:space="preserve"> коэффициент рождаемости </w:t>
      </w:r>
      <w:r w:rsidR="00D75601">
        <w:rPr>
          <w:spacing w:val="-6"/>
        </w:rPr>
        <w:t xml:space="preserve">(число родившихся живыми) </w:t>
      </w:r>
      <w:r w:rsidRPr="00CD259F">
        <w:rPr>
          <w:spacing w:val="-6"/>
        </w:rPr>
        <w:t>в</w:t>
      </w:r>
      <w:r w:rsidR="005151DC">
        <w:rPr>
          <w:spacing w:val="-6"/>
        </w:rPr>
        <w:t xml:space="preserve"> 2024</w:t>
      </w:r>
      <w:r w:rsidR="00B45B45" w:rsidRPr="00CD259F">
        <w:rPr>
          <w:spacing w:val="-6"/>
        </w:rPr>
        <w:t xml:space="preserve"> году</w:t>
      </w:r>
      <w:r w:rsidR="005151DC">
        <w:rPr>
          <w:spacing w:val="-6"/>
        </w:rPr>
        <w:t xml:space="preserve"> составит 7,11</w:t>
      </w:r>
      <w:r w:rsidR="00C46DCA" w:rsidRPr="00C46DCA">
        <w:rPr>
          <w:spacing w:val="-6"/>
        </w:rPr>
        <w:t xml:space="preserve"> </w:t>
      </w:r>
      <w:r w:rsidR="00C46DCA">
        <w:rPr>
          <w:spacing w:val="-6"/>
        </w:rPr>
        <w:t>на 1000 человек населения</w:t>
      </w:r>
      <w:r w:rsidR="00AA007A" w:rsidRPr="00CD259F">
        <w:rPr>
          <w:spacing w:val="-6"/>
        </w:rPr>
        <w:t>,</w:t>
      </w:r>
      <w:r w:rsidR="00B45B45" w:rsidRPr="00CD259F">
        <w:rPr>
          <w:spacing w:val="-6"/>
        </w:rPr>
        <w:t xml:space="preserve"> общий коэффициент смертности</w:t>
      </w:r>
      <w:r w:rsidR="00AA007A" w:rsidRPr="00CD259F">
        <w:rPr>
          <w:spacing w:val="-6"/>
        </w:rPr>
        <w:t xml:space="preserve"> </w:t>
      </w:r>
      <w:r w:rsidR="00D75601">
        <w:rPr>
          <w:spacing w:val="-6"/>
        </w:rPr>
        <w:t>(число умерших</w:t>
      </w:r>
      <w:r w:rsidR="005151DC">
        <w:rPr>
          <w:spacing w:val="-6"/>
        </w:rPr>
        <w:t>) – 7,96</w:t>
      </w:r>
      <w:r w:rsidR="00C46DCA" w:rsidRPr="00C46DCA">
        <w:rPr>
          <w:spacing w:val="-6"/>
        </w:rPr>
        <w:t xml:space="preserve"> </w:t>
      </w:r>
      <w:r w:rsidR="00C46DCA">
        <w:rPr>
          <w:spacing w:val="-6"/>
        </w:rPr>
        <w:t>на 1000 человек населения</w:t>
      </w:r>
      <w:r w:rsidR="00B45B45" w:rsidRPr="00CD259F">
        <w:rPr>
          <w:spacing w:val="-6"/>
        </w:rPr>
        <w:t>,</w:t>
      </w:r>
      <w:r w:rsidR="00AA007A" w:rsidRPr="00CD259F">
        <w:rPr>
          <w:spacing w:val="-6"/>
        </w:rPr>
        <w:t xml:space="preserve"> коэффициент естественного </w:t>
      </w:r>
      <w:r w:rsidR="00D75601">
        <w:rPr>
          <w:spacing w:val="-6"/>
        </w:rPr>
        <w:t>прирос</w:t>
      </w:r>
      <w:r w:rsidR="00D3018B">
        <w:rPr>
          <w:spacing w:val="-6"/>
        </w:rPr>
        <w:t>та  населен</w:t>
      </w:r>
      <w:r w:rsidR="005151DC">
        <w:rPr>
          <w:spacing w:val="-6"/>
        </w:rPr>
        <w:t>ия составит</w:t>
      </w:r>
      <w:r w:rsidR="00C46DCA">
        <w:rPr>
          <w:spacing w:val="-6"/>
        </w:rPr>
        <w:t xml:space="preserve">  </w:t>
      </w:r>
      <w:r w:rsidR="005151DC">
        <w:rPr>
          <w:spacing w:val="-6"/>
        </w:rPr>
        <w:t>-0</w:t>
      </w:r>
      <w:r w:rsidR="00D3018B">
        <w:rPr>
          <w:spacing w:val="-6"/>
        </w:rPr>
        <w:t>,8</w:t>
      </w:r>
      <w:r w:rsidR="005151DC">
        <w:rPr>
          <w:spacing w:val="-6"/>
        </w:rPr>
        <w:t xml:space="preserve">5 </w:t>
      </w:r>
      <w:r w:rsidR="00AA007A" w:rsidRPr="00CD259F">
        <w:rPr>
          <w:spacing w:val="-6"/>
        </w:rPr>
        <w:t xml:space="preserve"> на 1000 </w:t>
      </w:r>
      <w:r w:rsidR="00AA66CC" w:rsidRPr="00CD259F">
        <w:rPr>
          <w:spacing w:val="-6"/>
        </w:rPr>
        <w:t>человек населения</w:t>
      </w:r>
      <w:r w:rsidR="00CD259F" w:rsidRPr="00CD259F">
        <w:rPr>
          <w:spacing w:val="-6"/>
        </w:rPr>
        <w:t>.</w:t>
      </w:r>
      <w:r w:rsidR="00D75601">
        <w:rPr>
          <w:spacing w:val="-6"/>
        </w:rPr>
        <w:t xml:space="preserve"> </w:t>
      </w:r>
      <w:r w:rsidR="00CD259F" w:rsidRPr="00CD259F">
        <w:rPr>
          <w:spacing w:val="-6"/>
        </w:rPr>
        <w:t xml:space="preserve"> </w:t>
      </w:r>
    </w:p>
    <w:p w:rsidR="00127167" w:rsidRPr="00CD259F" w:rsidRDefault="00441186" w:rsidP="00CB1FBB">
      <w:pPr>
        <w:tabs>
          <w:tab w:val="left" w:pos="709"/>
        </w:tabs>
        <w:spacing w:after="0" w:line="240" w:lineRule="auto"/>
        <w:ind w:firstLine="851"/>
        <w:jc w:val="both"/>
        <w:rPr>
          <w:spacing w:val="-6"/>
        </w:rPr>
      </w:pPr>
      <w:r w:rsidRPr="00CD259F">
        <w:rPr>
          <w:spacing w:val="-6"/>
        </w:rPr>
        <w:t>К 20</w:t>
      </w:r>
      <w:r w:rsidR="005151DC">
        <w:rPr>
          <w:spacing w:val="-6"/>
        </w:rPr>
        <w:t>30</w:t>
      </w:r>
      <w:r w:rsidR="00C40F97">
        <w:rPr>
          <w:spacing w:val="-6"/>
        </w:rPr>
        <w:t xml:space="preserve"> году </w:t>
      </w:r>
      <w:r w:rsidR="00D3018B">
        <w:rPr>
          <w:spacing w:val="-6"/>
        </w:rPr>
        <w:t>ожидаемый</w:t>
      </w:r>
      <w:r w:rsidR="00C40F97">
        <w:rPr>
          <w:spacing w:val="-6"/>
        </w:rPr>
        <w:t xml:space="preserve"> </w:t>
      </w:r>
      <w:r w:rsidR="00080256">
        <w:rPr>
          <w:spacing w:val="-6"/>
        </w:rPr>
        <w:t>коэффициент естеств</w:t>
      </w:r>
      <w:r w:rsidR="005151DC">
        <w:rPr>
          <w:spacing w:val="-6"/>
        </w:rPr>
        <w:t>енного прироста составит 1,07</w:t>
      </w:r>
      <w:r w:rsidR="008E492B">
        <w:rPr>
          <w:spacing w:val="-6"/>
        </w:rPr>
        <w:t xml:space="preserve"> </w:t>
      </w:r>
      <w:r w:rsidR="00080256">
        <w:rPr>
          <w:spacing w:val="-6"/>
        </w:rPr>
        <w:t>на 1000 человек населения.</w:t>
      </w:r>
    </w:p>
    <w:p w:rsidR="005D3E74" w:rsidRDefault="00127167" w:rsidP="00E20F57">
      <w:pPr>
        <w:tabs>
          <w:tab w:val="left" w:pos="709"/>
        </w:tabs>
        <w:spacing w:after="0" w:line="240" w:lineRule="auto"/>
        <w:ind w:firstLine="851"/>
        <w:jc w:val="both"/>
        <w:rPr>
          <w:spacing w:val="-6"/>
        </w:rPr>
      </w:pPr>
      <w:r w:rsidRPr="00CD259F">
        <w:rPr>
          <w:spacing w:val="-6"/>
        </w:rPr>
        <w:t xml:space="preserve">В текущем году </w:t>
      </w:r>
      <w:r w:rsidR="00080256">
        <w:rPr>
          <w:spacing w:val="-6"/>
        </w:rPr>
        <w:t xml:space="preserve">ожидаемый </w:t>
      </w:r>
      <w:r w:rsidRPr="00CD259F">
        <w:rPr>
          <w:spacing w:val="-6"/>
        </w:rPr>
        <w:t>ми</w:t>
      </w:r>
      <w:r w:rsidR="00080256">
        <w:rPr>
          <w:spacing w:val="-6"/>
        </w:rPr>
        <w:t xml:space="preserve">грационный прирост составит </w:t>
      </w:r>
      <w:r w:rsidR="00D3018B">
        <w:rPr>
          <w:spacing w:val="-6"/>
        </w:rPr>
        <w:t>-</w:t>
      </w:r>
      <w:r w:rsidR="00ED7000">
        <w:rPr>
          <w:spacing w:val="-6"/>
        </w:rPr>
        <w:t xml:space="preserve"> </w:t>
      </w:r>
      <w:r w:rsidR="00080256">
        <w:rPr>
          <w:spacing w:val="-6"/>
        </w:rPr>
        <w:t>0</w:t>
      </w:r>
      <w:r w:rsidR="000E13BD">
        <w:rPr>
          <w:spacing w:val="-6"/>
        </w:rPr>
        <w:t>,</w:t>
      </w:r>
      <w:r w:rsidR="005151DC">
        <w:rPr>
          <w:spacing w:val="-6"/>
        </w:rPr>
        <w:t>8 тыс. человек. К 2030</w:t>
      </w:r>
      <w:r w:rsidR="00C46DCA">
        <w:rPr>
          <w:spacing w:val="-6"/>
        </w:rPr>
        <w:t xml:space="preserve"> году показатель </w:t>
      </w:r>
      <w:r w:rsidR="005151DC">
        <w:rPr>
          <w:spacing w:val="-6"/>
        </w:rPr>
        <w:t>возрастет до 0,07</w:t>
      </w:r>
      <w:r w:rsidRPr="00CD259F">
        <w:rPr>
          <w:spacing w:val="-6"/>
        </w:rPr>
        <w:t xml:space="preserve"> тыс. человек.</w:t>
      </w:r>
    </w:p>
    <w:p w:rsidR="00E20F57" w:rsidRPr="00E20F57" w:rsidRDefault="00E20F57" w:rsidP="00E20F57">
      <w:pPr>
        <w:tabs>
          <w:tab w:val="left" w:pos="709"/>
        </w:tabs>
        <w:spacing w:after="0" w:line="240" w:lineRule="auto"/>
        <w:ind w:firstLine="851"/>
        <w:jc w:val="both"/>
        <w:rPr>
          <w:spacing w:val="-6"/>
        </w:rPr>
      </w:pPr>
    </w:p>
    <w:p w:rsidR="00FF123B" w:rsidRPr="00C4508A" w:rsidRDefault="00C4508A" w:rsidP="00C4508A">
      <w:pPr>
        <w:spacing w:after="0" w:line="240" w:lineRule="auto"/>
        <w:ind w:firstLine="851"/>
        <w:rPr>
          <w:spacing w:val="-6"/>
        </w:rPr>
      </w:pPr>
      <w:r w:rsidRPr="00C4508A">
        <w:rPr>
          <w:spacing w:val="-6"/>
        </w:rPr>
        <w:t xml:space="preserve">2. </w:t>
      </w:r>
      <w:r w:rsidR="00441186" w:rsidRPr="00C4508A">
        <w:rPr>
          <w:spacing w:val="-6"/>
        </w:rPr>
        <w:t>Промышленное производство</w:t>
      </w:r>
      <w:r>
        <w:rPr>
          <w:spacing w:val="-6"/>
        </w:rPr>
        <w:t>.</w:t>
      </w:r>
    </w:p>
    <w:p w:rsidR="00900679" w:rsidRPr="00D76F88" w:rsidRDefault="006764C5" w:rsidP="00CB1FBB">
      <w:pPr>
        <w:spacing w:after="0" w:line="240" w:lineRule="auto"/>
        <w:ind w:firstLine="851"/>
        <w:jc w:val="both"/>
        <w:rPr>
          <w:color w:val="000000" w:themeColor="text1"/>
          <w:spacing w:val="-6"/>
        </w:rPr>
      </w:pPr>
      <w:r>
        <w:rPr>
          <w:color w:val="000000" w:themeColor="text1"/>
          <w:spacing w:val="-6"/>
        </w:rPr>
        <w:lastRenderedPageBreak/>
        <w:t>По</w:t>
      </w:r>
      <w:r w:rsidR="00D3018B">
        <w:rPr>
          <w:color w:val="000000" w:themeColor="text1"/>
          <w:spacing w:val="-6"/>
        </w:rPr>
        <w:t xml:space="preserve"> оценке </w:t>
      </w:r>
      <w:r w:rsidR="00C4508A">
        <w:rPr>
          <w:color w:val="000000" w:themeColor="text1"/>
          <w:spacing w:val="-6"/>
        </w:rPr>
        <w:t>в</w:t>
      </w:r>
      <w:r w:rsidR="00D3018B">
        <w:rPr>
          <w:color w:val="000000" w:themeColor="text1"/>
          <w:spacing w:val="-6"/>
        </w:rPr>
        <w:t xml:space="preserve"> </w:t>
      </w:r>
      <w:r w:rsidR="00C4508A">
        <w:rPr>
          <w:color w:val="000000" w:themeColor="text1"/>
          <w:spacing w:val="-6"/>
        </w:rPr>
        <w:t>2024 году</w:t>
      </w:r>
      <w:r w:rsidR="00900679" w:rsidRPr="00D76F88">
        <w:rPr>
          <w:color w:val="000000" w:themeColor="text1"/>
          <w:spacing w:val="-6"/>
        </w:rPr>
        <w:t xml:space="preserve"> объем отгруженных товаров собственного производства, выполненных работ и услуг собственными силами</w:t>
      </w:r>
      <w:r w:rsidR="00DC2D5C">
        <w:rPr>
          <w:color w:val="000000" w:themeColor="text1"/>
          <w:spacing w:val="-6"/>
        </w:rPr>
        <w:t xml:space="preserve"> по</w:t>
      </w:r>
      <w:r w:rsidR="0094237C">
        <w:rPr>
          <w:color w:val="000000" w:themeColor="text1"/>
          <w:spacing w:val="-6"/>
        </w:rPr>
        <w:t xml:space="preserve"> видам экономической деятельности составит</w:t>
      </w:r>
      <w:r w:rsidR="00900679" w:rsidRPr="00D76F88">
        <w:rPr>
          <w:color w:val="000000" w:themeColor="text1"/>
          <w:spacing w:val="-6"/>
        </w:rPr>
        <w:t>:</w:t>
      </w:r>
    </w:p>
    <w:p w:rsidR="00E54ECA" w:rsidRDefault="00900679" w:rsidP="00CB1FBB">
      <w:pPr>
        <w:spacing w:after="0" w:line="240" w:lineRule="auto"/>
        <w:ind w:firstLine="851"/>
        <w:jc w:val="both"/>
        <w:rPr>
          <w:color w:val="000000" w:themeColor="text1"/>
          <w:spacing w:val="-6"/>
        </w:rPr>
      </w:pPr>
      <w:r w:rsidRPr="00D76F88">
        <w:rPr>
          <w:spacing w:val="-6"/>
        </w:rPr>
        <w:t xml:space="preserve">продукция </w:t>
      </w:r>
      <w:r w:rsidRPr="00D76F88">
        <w:rPr>
          <w:color w:val="000000" w:themeColor="text1"/>
          <w:spacing w:val="-6"/>
        </w:rPr>
        <w:t>обрабатывающих производств</w:t>
      </w:r>
      <w:r w:rsidRPr="00D76F88">
        <w:rPr>
          <w:color w:val="C00000"/>
          <w:spacing w:val="-6"/>
        </w:rPr>
        <w:t xml:space="preserve"> </w:t>
      </w:r>
      <w:r w:rsidR="0093009B">
        <w:rPr>
          <w:spacing w:val="-6"/>
        </w:rPr>
        <w:t>–</w:t>
      </w:r>
      <w:r w:rsidRPr="00D76F88">
        <w:rPr>
          <w:spacing w:val="-6"/>
        </w:rPr>
        <w:t xml:space="preserve"> </w:t>
      </w:r>
      <w:r w:rsidR="00ED7000">
        <w:rPr>
          <w:color w:val="000000" w:themeColor="text1"/>
          <w:spacing w:val="-6"/>
        </w:rPr>
        <w:t>7 млрд. 969</w:t>
      </w:r>
      <w:r w:rsidR="00FD6714" w:rsidRPr="00D76F88">
        <w:rPr>
          <w:color w:val="000000" w:themeColor="text1"/>
          <w:spacing w:val="-6"/>
        </w:rPr>
        <w:t xml:space="preserve"> млн.</w:t>
      </w:r>
      <w:r w:rsidR="00FD6714">
        <w:rPr>
          <w:color w:val="000000" w:themeColor="text1"/>
          <w:spacing w:val="-6"/>
        </w:rPr>
        <w:t xml:space="preserve"> </w:t>
      </w:r>
      <w:r w:rsidR="00C46DCA">
        <w:rPr>
          <w:color w:val="000000" w:themeColor="text1"/>
          <w:spacing w:val="-6"/>
        </w:rPr>
        <w:t>рублей</w:t>
      </w:r>
      <w:r w:rsidR="00FD6714" w:rsidRPr="00D76F88">
        <w:rPr>
          <w:color w:val="000000" w:themeColor="text1"/>
          <w:spacing w:val="-6"/>
        </w:rPr>
        <w:t xml:space="preserve">; </w:t>
      </w:r>
    </w:p>
    <w:p w:rsidR="00E10E36" w:rsidRDefault="00900679" w:rsidP="00080256">
      <w:pPr>
        <w:tabs>
          <w:tab w:val="left" w:pos="142"/>
          <w:tab w:val="left" w:pos="567"/>
          <w:tab w:val="left" w:pos="1134"/>
        </w:tabs>
        <w:spacing w:after="0" w:line="240" w:lineRule="auto"/>
        <w:ind w:firstLine="851"/>
        <w:jc w:val="both"/>
        <w:rPr>
          <w:color w:val="000000" w:themeColor="text1"/>
          <w:spacing w:val="-6"/>
        </w:rPr>
      </w:pPr>
      <w:r w:rsidRPr="00D76F88">
        <w:rPr>
          <w:spacing w:val="-6"/>
        </w:rPr>
        <w:t xml:space="preserve">обеспечение электрической энергией, газом и паром, </w:t>
      </w:r>
      <w:proofErr w:type="spellStart"/>
      <w:proofErr w:type="gramStart"/>
      <w:r w:rsidRPr="00D76F88">
        <w:rPr>
          <w:spacing w:val="-6"/>
        </w:rPr>
        <w:t>кондициони</w:t>
      </w:r>
      <w:r w:rsidR="00ED7000">
        <w:rPr>
          <w:spacing w:val="-6"/>
        </w:rPr>
        <w:t>-</w:t>
      </w:r>
      <w:r w:rsidRPr="00D76F88">
        <w:rPr>
          <w:spacing w:val="-6"/>
        </w:rPr>
        <w:t>рование</w:t>
      </w:r>
      <w:proofErr w:type="spellEnd"/>
      <w:proofErr w:type="gramEnd"/>
      <w:r w:rsidRPr="00D76F88">
        <w:rPr>
          <w:spacing w:val="-6"/>
        </w:rPr>
        <w:t xml:space="preserve"> воздуха – </w:t>
      </w:r>
      <w:r w:rsidR="00ED7000">
        <w:rPr>
          <w:color w:val="000000" w:themeColor="text1"/>
          <w:spacing w:val="-6"/>
        </w:rPr>
        <w:t xml:space="preserve"> 1 млрд. 101</w:t>
      </w:r>
      <w:r w:rsidR="00825576">
        <w:rPr>
          <w:color w:val="000000" w:themeColor="text1"/>
          <w:spacing w:val="-6"/>
        </w:rPr>
        <w:t xml:space="preserve"> </w:t>
      </w:r>
      <w:r w:rsidR="00E10E36">
        <w:rPr>
          <w:color w:val="000000" w:themeColor="text1"/>
          <w:spacing w:val="-6"/>
        </w:rPr>
        <w:t>млн. руб</w:t>
      </w:r>
      <w:r w:rsidR="00C46DCA">
        <w:rPr>
          <w:color w:val="000000" w:themeColor="text1"/>
          <w:spacing w:val="-6"/>
        </w:rPr>
        <w:t>лей</w:t>
      </w:r>
      <w:r w:rsidR="00E10E36">
        <w:rPr>
          <w:color w:val="000000" w:themeColor="text1"/>
          <w:spacing w:val="-6"/>
        </w:rPr>
        <w:t>.</w:t>
      </w:r>
    </w:p>
    <w:p w:rsidR="00900679" w:rsidRDefault="00ED7000" w:rsidP="00CB1FBB">
      <w:pPr>
        <w:tabs>
          <w:tab w:val="left" w:pos="142"/>
          <w:tab w:val="left" w:pos="567"/>
        </w:tabs>
        <w:spacing w:after="0" w:line="240" w:lineRule="auto"/>
        <w:ind w:firstLine="851"/>
        <w:jc w:val="both"/>
        <w:rPr>
          <w:color w:val="000000" w:themeColor="text1"/>
          <w:spacing w:val="-6"/>
        </w:rPr>
      </w:pPr>
      <w:r>
        <w:rPr>
          <w:spacing w:val="-6"/>
        </w:rPr>
        <w:t>По прогнозным оценкам к 2030</w:t>
      </w:r>
      <w:r w:rsidR="00900679" w:rsidRPr="00D76F88">
        <w:rPr>
          <w:spacing w:val="-6"/>
        </w:rPr>
        <w:t xml:space="preserve"> году структура промышленного производства увеличится </w:t>
      </w:r>
      <w:r>
        <w:rPr>
          <w:spacing w:val="-6"/>
        </w:rPr>
        <w:t>следующим</w:t>
      </w:r>
      <w:r w:rsidR="00263CDD">
        <w:rPr>
          <w:spacing w:val="-6"/>
        </w:rPr>
        <w:t xml:space="preserve"> образом: </w:t>
      </w:r>
      <w:r w:rsidR="00900679" w:rsidRPr="00D76F88">
        <w:rPr>
          <w:color w:val="000000" w:themeColor="text1"/>
          <w:spacing w:val="-6"/>
        </w:rPr>
        <w:t>обрабатывающие производства</w:t>
      </w:r>
      <w:r w:rsidR="0082403D">
        <w:rPr>
          <w:color w:val="000000" w:themeColor="text1"/>
          <w:spacing w:val="-6"/>
        </w:rPr>
        <w:t xml:space="preserve"> - </w:t>
      </w:r>
      <w:r w:rsidR="00D61062">
        <w:rPr>
          <w:color w:val="000000" w:themeColor="text1"/>
          <w:spacing w:val="-6"/>
        </w:rPr>
        <w:t xml:space="preserve"> на </w:t>
      </w:r>
      <w:r w:rsidR="00900679" w:rsidRPr="00D76F88">
        <w:rPr>
          <w:color w:val="000000" w:themeColor="text1"/>
          <w:spacing w:val="-6"/>
        </w:rPr>
        <w:t xml:space="preserve"> </w:t>
      </w:r>
      <w:r>
        <w:rPr>
          <w:color w:val="000000" w:themeColor="text1"/>
          <w:spacing w:val="-6"/>
        </w:rPr>
        <w:t>73,9</w:t>
      </w:r>
      <w:r w:rsidR="000E13BD">
        <w:rPr>
          <w:color w:val="000000" w:themeColor="text1"/>
          <w:spacing w:val="-6"/>
        </w:rPr>
        <w:t xml:space="preserve">% </w:t>
      </w:r>
      <w:r w:rsidR="005C691F">
        <w:rPr>
          <w:color w:val="000000" w:themeColor="text1"/>
          <w:spacing w:val="-6"/>
        </w:rPr>
        <w:t xml:space="preserve"> </w:t>
      </w:r>
      <w:r w:rsidR="000E13BD">
        <w:rPr>
          <w:color w:val="000000" w:themeColor="text1"/>
          <w:spacing w:val="-6"/>
        </w:rPr>
        <w:t>больше оценк</w:t>
      </w:r>
      <w:r w:rsidR="00AB4117">
        <w:rPr>
          <w:color w:val="000000" w:themeColor="text1"/>
          <w:spacing w:val="-6"/>
        </w:rPr>
        <w:t xml:space="preserve">и </w:t>
      </w:r>
      <w:r w:rsidR="006B6DD5">
        <w:rPr>
          <w:color w:val="000000" w:themeColor="text1"/>
          <w:spacing w:val="-6"/>
        </w:rPr>
        <w:t xml:space="preserve"> </w:t>
      </w:r>
      <w:r>
        <w:rPr>
          <w:color w:val="000000" w:themeColor="text1"/>
          <w:spacing w:val="-6"/>
        </w:rPr>
        <w:t>2024</w:t>
      </w:r>
      <w:r w:rsidR="006C27B8">
        <w:rPr>
          <w:color w:val="000000" w:themeColor="text1"/>
          <w:spacing w:val="-6"/>
        </w:rPr>
        <w:t xml:space="preserve"> </w:t>
      </w:r>
      <w:r w:rsidR="00D61062">
        <w:rPr>
          <w:color w:val="000000" w:themeColor="text1"/>
          <w:spacing w:val="-6"/>
        </w:rPr>
        <w:t xml:space="preserve">года, </w:t>
      </w:r>
      <w:r w:rsidR="00900679" w:rsidRPr="00D76F88">
        <w:rPr>
          <w:color w:val="000000" w:themeColor="text1"/>
          <w:spacing w:val="-6"/>
        </w:rPr>
        <w:t>обеспечение электрической энергией,</w:t>
      </w:r>
      <w:r w:rsidR="00825576">
        <w:rPr>
          <w:color w:val="000000" w:themeColor="text1"/>
          <w:spacing w:val="-6"/>
        </w:rPr>
        <w:t xml:space="preserve"> </w:t>
      </w:r>
      <w:r w:rsidR="00900679" w:rsidRPr="00D76F88">
        <w:rPr>
          <w:color w:val="000000" w:themeColor="text1"/>
          <w:spacing w:val="-6"/>
        </w:rPr>
        <w:t xml:space="preserve"> газом и п</w:t>
      </w:r>
      <w:r w:rsidR="0094237C">
        <w:rPr>
          <w:color w:val="000000" w:themeColor="text1"/>
          <w:spacing w:val="-6"/>
        </w:rPr>
        <w:t>аром,</w:t>
      </w:r>
      <w:r w:rsidR="00825576">
        <w:rPr>
          <w:color w:val="000000" w:themeColor="text1"/>
          <w:spacing w:val="-6"/>
        </w:rPr>
        <w:t xml:space="preserve"> </w:t>
      </w:r>
      <w:r w:rsidR="0094237C">
        <w:rPr>
          <w:color w:val="000000" w:themeColor="text1"/>
          <w:spacing w:val="-6"/>
        </w:rPr>
        <w:t xml:space="preserve"> кондиционирование воздуха </w:t>
      </w:r>
      <w:r w:rsidR="00D61062">
        <w:rPr>
          <w:color w:val="000000" w:themeColor="text1"/>
          <w:spacing w:val="-6"/>
        </w:rPr>
        <w:t xml:space="preserve"> </w:t>
      </w:r>
      <w:r w:rsidR="0082403D">
        <w:rPr>
          <w:color w:val="000000" w:themeColor="text1"/>
          <w:spacing w:val="-6"/>
        </w:rPr>
        <w:t xml:space="preserve">- </w:t>
      </w:r>
      <w:r w:rsidR="00D61062">
        <w:rPr>
          <w:color w:val="000000" w:themeColor="text1"/>
          <w:spacing w:val="-6"/>
        </w:rPr>
        <w:t xml:space="preserve">на </w:t>
      </w:r>
      <w:r>
        <w:rPr>
          <w:color w:val="000000" w:themeColor="text1"/>
          <w:spacing w:val="-6"/>
        </w:rPr>
        <w:t xml:space="preserve"> 68,2</w:t>
      </w:r>
      <w:r w:rsidR="009E73CD">
        <w:rPr>
          <w:color w:val="000000" w:themeColor="text1"/>
          <w:spacing w:val="-6"/>
        </w:rPr>
        <w:t xml:space="preserve"> % больше </w:t>
      </w:r>
      <w:r w:rsidR="00D61062">
        <w:rPr>
          <w:color w:val="000000" w:themeColor="text1"/>
          <w:spacing w:val="-6"/>
        </w:rPr>
        <w:t>данного п</w:t>
      </w:r>
      <w:r>
        <w:rPr>
          <w:color w:val="000000" w:themeColor="text1"/>
          <w:spacing w:val="-6"/>
        </w:rPr>
        <w:t>оказателя за 2024</w:t>
      </w:r>
      <w:r w:rsidR="0082403D">
        <w:rPr>
          <w:color w:val="000000" w:themeColor="text1"/>
          <w:spacing w:val="-6"/>
        </w:rPr>
        <w:t xml:space="preserve"> год.</w:t>
      </w:r>
    </w:p>
    <w:p w:rsidR="00441186" w:rsidRPr="00630C68" w:rsidRDefault="00441186" w:rsidP="007F6660">
      <w:pPr>
        <w:spacing w:after="0" w:line="240" w:lineRule="auto"/>
        <w:jc w:val="both"/>
        <w:rPr>
          <w:spacing w:val="-6"/>
          <w:highlight w:val="yellow"/>
        </w:rPr>
      </w:pPr>
    </w:p>
    <w:p w:rsidR="00441186" w:rsidRPr="00C4508A" w:rsidRDefault="00C4508A" w:rsidP="00C4508A">
      <w:pPr>
        <w:spacing w:after="0" w:line="240" w:lineRule="auto"/>
        <w:ind w:firstLine="851"/>
        <w:rPr>
          <w:spacing w:val="-6"/>
        </w:rPr>
      </w:pPr>
      <w:r w:rsidRPr="00C4508A">
        <w:rPr>
          <w:spacing w:val="-6"/>
        </w:rPr>
        <w:t xml:space="preserve">3. </w:t>
      </w:r>
      <w:r w:rsidR="00441186" w:rsidRPr="00C4508A">
        <w:rPr>
          <w:spacing w:val="-6"/>
        </w:rPr>
        <w:t>Сельское хозяйство</w:t>
      </w:r>
      <w:r>
        <w:rPr>
          <w:spacing w:val="-6"/>
        </w:rPr>
        <w:t>.</w:t>
      </w:r>
    </w:p>
    <w:p w:rsidR="00864360" w:rsidRPr="007E0D76" w:rsidRDefault="00864360" w:rsidP="00CB1FBB">
      <w:pPr>
        <w:spacing w:after="0" w:line="240" w:lineRule="auto"/>
        <w:ind w:firstLine="851"/>
        <w:jc w:val="both"/>
      </w:pPr>
      <w:r w:rsidRPr="007E0D76">
        <w:t>Прогноз развития сельского хозяйства разрабо</w:t>
      </w:r>
      <w:r w:rsidR="00AB4117">
        <w:t>тан с учетом имеющегося в Шпаковском муниципальном округе</w:t>
      </w:r>
      <w:r w:rsidRPr="007E0D76">
        <w:t xml:space="preserve"> потенциала и сложившихся тенденций развития предприятий агропромышленного комплекса, крестьянских (фермерских) хозяйств и хозяйств населе</w:t>
      </w:r>
      <w:r w:rsidR="00AB4117">
        <w:t>ния. Сельское хозяйство</w:t>
      </w:r>
      <w:r w:rsidRPr="007E0D76">
        <w:t xml:space="preserve"> представлено в основном малыми формами хозяйствования. В этой сфере наблюдается </w:t>
      </w:r>
      <w:r w:rsidR="001D49C5">
        <w:t>рост</w:t>
      </w:r>
      <w:r w:rsidR="00DE6CC4">
        <w:t xml:space="preserve"> благодаря</w:t>
      </w:r>
      <w:r w:rsidRPr="007E0D76">
        <w:t xml:space="preserve"> программам поддержки и финансового оздоровления сельхозпроизводителей.</w:t>
      </w:r>
    </w:p>
    <w:p w:rsidR="00864360" w:rsidRPr="007E0D76" w:rsidRDefault="00ED7000" w:rsidP="00CB1FBB">
      <w:pPr>
        <w:spacing w:after="0" w:line="240" w:lineRule="auto"/>
        <w:ind w:firstLine="851"/>
        <w:jc w:val="both"/>
      </w:pPr>
      <w:r>
        <w:t>По оценке за 2024</w:t>
      </w:r>
      <w:r w:rsidR="00864360" w:rsidRPr="007E0D76">
        <w:t xml:space="preserve"> год производство продукции сел</w:t>
      </w:r>
      <w:r w:rsidR="00864360">
        <w:t xml:space="preserve">ьского </w:t>
      </w:r>
      <w:r>
        <w:t>хозяйства составит 17829,6</w:t>
      </w:r>
      <w:r w:rsidR="00375DB3">
        <w:t xml:space="preserve"> </w:t>
      </w:r>
      <w:r w:rsidR="00182A5E">
        <w:t>млн</w:t>
      </w:r>
      <w:r w:rsidR="00DE6CC4">
        <w:t xml:space="preserve">. </w:t>
      </w:r>
      <w:r w:rsidR="00864360" w:rsidRPr="007E0D76">
        <w:t>рублей, при этом доля проду</w:t>
      </w:r>
      <w:r w:rsidR="00864360">
        <w:t>кции растениеводства</w:t>
      </w:r>
      <w:r w:rsidR="00817866">
        <w:t xml:space="preserve"> со</w:t>
      </w:r>
      <w:r>
        <w:t>ставит 45,6%, животноводства – 54,4</w:t>
      </w:r>
      <w:r w:rsidR="00864360" w:rsidRPr="007E0D76">
        <w:t>%.</w:t>
      </w:r>
    </w:p>
    <w:p w:rsidR="00AA7D07" w:rsidRDefault="00864360" w:rsidP="006B6DD5">
      <w:pPr>
        <w:spacing w:after="0" w:line="240" w:lineRule="auto"/>
        <w:ind w:firstLine="851"/>
        <w:jc w:val="both"/>
      </w:pPr>
      <w:r w:rsidRPr="007E0D76">
        <w:t>По прогнозным оценкам к</w:t>
      </w:r>
      <w:r>
        <w:t xml:space="preserve"> 2</w:t>
      </w:r>
      <w:r w:rsidR="00ED7000">
        <w:t>030</w:t>
      </w:r>
      <w:r w:rsidR="00CE0FA3">
        <w:t xml:space="preserve"> году общий объём</w:t>
      </w:r>
      <w:r w:rsidR="00DE6CC4" w:rsidRPr="00DE6CC4">
        <w:t xml:space="preserve"> </w:t>
      </w:r>
      <w:r w:rsidR="00DE6CC4" w:rsidRPr="007E0D76">
        <w:t>производств</w:t>
      </w:r>
      <w:r w:rsidR="00DE6CC4">
        <w:t>а</w:t>
      </w:r>
      <w:r w:rsidR="00DE6CC4" w:rsidRPr="007E0D76">
        <w:t xml:space="preserve"> продукции сел</w:t>
      </w:r>
      <w:r w:rsidR="00DE6CC4">
        <w:t>ьского хозяйства</w:t>
      </w:r>
      <w:r w:rsidR="00ED7000">
        <w:t xml:space="preserve"> составит 22,8</w:t>
      </w:r>
      <w:r w:rsidR="0093009B">
        <w:t xml:space="preserve"> млрд.</w:t>
      </w:r>
      <w:r w:rsidR="00375DB3">
        <w:t xml:space="preserve"> </w:t>
      </w:r>
      <w:r w:rsidR="00F70644">
        <w:t>рублей, при этом доли</w:t>
      </w:r>
      <w:r w:rsidRPr="007E0D76">
        <w:t xml:space="preserve"> продукции растениеводства </w:t>
      </w:r>
      <w:r w:rsidR="00F70644">
        <w:t>и животноводства от общего объема продукции сельского хо</w:t>
      </w:r>
      <w:r w:rsidR="00ED7000">
        <w:t>зяйства останутся на уровне 2024</w:t>
      </w:r>
      <w:r w:rsidR="00F70644">
        <w:t xml:space="preserve"> года.</w:t>
      </w:r>
    </w:p>
    <w:p w:rsidR="006B6DD5" w:rsidRDefault="006B6DD5" w:rsidP="006B6DD5">
      <w:pPr>
        <w:spacing w:after="0" w:line="240" w:lineRule="auto"/>
        <w:jc w:val="center"/>
        <w:rPr>
          <w:b/>
        </w:rPr>
      </w:pPr>
    </w:p>
    <w:p w:rsidR="00E20F57" w:rsidRPr="00C4508A" w:rsidRDefault="00C4508A" w:rsidP="00C4508A">
      <w:pPr>
        <w:spacing w:after="0" w:line="240" w:lineRule="auto"/>
        <w:ind w:firstLine="851"/>
      </w:pPr>
      <w:r w:rsidRPr="00C4508A">
        <w:t xml:space="preserve">4. </w:t>
      </w:r>
      <w:r w:rsidR="006B6DD5" w:rsidRPr="00C4508A">
        <w:t>Дороги</w:t>
      </w:r>
      <w:r>
        <w:t>.</w:t>
      </w:r>
    </w:p>
    <w:p w:rsidR="006B6DD5" w:rsidRDefault="006B6DD5" w:rsidP="006B6DD5">
      <w:pPr>
        <w:spacing w:after="0" w:line="240" w:lineRule="auto"/>
        <w:ind w:firstLine="851"/>
        <w:jc w:val="both"/>
      </w:pPr>
      <w:r w:rsidRPr="006B6DD5">
        <w:t>Протяженность</w:t>
      </w:r>
      <w:r>
        <w:t xml:space="preserve"> автомобильных дорог общего пользования с твердым покрытием (федерального, регионального и межмуниципа</w:t>
      </w:r>
      <w:r w:rsidR="00ED7000">
        <w:t>льного местного значения) в 2024</w:t>
      </w:r>
      <w:r>
        <w:t xml:space="preserve"> году составит 509,1 км, в том числе федерального и реги</w:t>
      </w:r>
      <w:r w:rsidR="00ED7000">
        <w:t xml:space="preserve">онального значения – 188,1 км. </w:t>
      </w:r>
      <w:r w:rsidR="00D910A0">
        <w:t>К 2030</w:t>
      </w:r>
      <w:r>
        <w:t xml:space="preserve"> году данный показатель </w:t>
      </w:r>
      <w:r w:rsidR="00D910A0">
        <w:t>не изменится</w:t>
      </w:r>
      <w:r>
        <w:t xml:space="preserve">. </w:t>
      </w:r>
    </w:p>
    <w:p w:rsidR="006B6DD5" w:rsidRPr="006B6DD5" w:rsidRDefault="006B6DD5" w:rsidP="006B6DD5">
      <w:pPr>
        <w:spacing w:after="0" w:line="240" w:lineRule="auto"/>
        <w:ind w:firstLine="851"/>
        <w:jc w:val="both"/>
      </w:pPr>
      <w:r>
        <w:t xml:space="preserve">Удельный вес автомобильных дорог с твердым покрытием и </w:t>
      </w:r>
      <w:proofErr w:type="gramStart"/>
      <w:r>
        <w:t>грунтовых дорог, не отвечающих нормативным требованиям в</w:t>
      </w:r>
      <w:r w:rsidR="00D910A0">
        <w:t xml:space="preserve"> 2024 году составит</w:t>
      </w:r>
      <w:proofErr w:type="gramEnd"/>
      <w:r w:rsidR="00D910A0">
        <w:t xml:space="preserve"> 37</w:t>
      </w:r>
      <w:r w:rsidR="00C46DCA">
        <w:t>%. К концу 2030</w:t>
      </w:r>
      <w:r>
        <w:t xml:space="preserve"> года данный показатель снизится </w:t>
      </w:r>
      <w:r w:rsidR="00D910A0">
        <w:t>до 34</w:t>
      </w:r>
      <w:r>
        <w:t>%.</w:t>
      </w:r>
    </w:p>
    <w:p w:rsidR="00E20F57" w:rsidRDefault="00E20F57" w:rsidP="00D910A0">
      <w:pPr>
        <w:spacing w:after="0" w:line="240" w:lineRule="auto"/>
        <w:rPr>
          <w:b/>
          <w:spacing w:val="-6"/>
        </w:rPr>
      </w:pPr>
    </w:p>
    <w:p w:rsidR="00361528" w:rsidRPr="00C4508A" w:rsidRDefault="00C4508A" w:rsidP="00C4508A">
      <w:pPr>
        <w:spacing w:after="0" w:line="240" w:lineRule="auto"/>
        <w:ind w:firstLine="851"/>
        <w:rPr>
          <w:spacing w:val="-6"/>
        </w:rPr>
      </w:pPr>
      <w:r w:rsidRPr="00C4508A">
        <w:rPr>
          <w:spacing w:val="-6"/>
        </w:rPr>
        <w:t xml:space="preserve">5. </w:t>
      </w:r>
      <w:r w:rsidR="00361528" w:rsidRPr="00C4508A">
        <w:rPr>
          <w:spacing w:val="-6"/>
        </w:rPr>
        <w:t>Рынок товаров и услуг</w:t>
      </w:r>
      <w:r w:rsidRPr="00C4508A">
        <w:rPr>
          <w:spacing w:val="-6"/>
        </w:rPr>
        <w:t>.</w:t>
      </w:r>
    </w:p>
    <w:p w:rsidR="00361528" w:rsidRPr="00932B60" w:rsidRDefault="00361528" w:rsidP="00361528">
      <w:pPr>
        <w:spacing w:after="0" w:line="240" w:lineRule="auto"/>
        <w:ind w:firstLine="851"/>
        <w:jc w:val="both"/>
        <w:rPr>
          <w:spacing w:val="-6"/>
        </w:rPr>
      </w:pPr>
      <w:r>
        <w:rPr>
          <w:spacing w:val="-6"/>
        </w:rPr>
        <w:t>О</w:t>
      </w:r>
      <w:r w:rsidRPr="002E667E">
        <w:rPr>
          <w:color w:val="000000" w:themeColor="text1"/>
          <w:spacing w:val="-6"/>
        </w:rPr>
        <w:t xml:space="preserve">борот розничной торговли по </w:t>
      </w:r>
      <w:r w:rsidR="00D910A0">
        <w:rPr>
          <w:color w:val="000000" w:themeColor="text1"/>
          <w:spacing w:val="-6"/>
        </w:rPr>
        <w:t xml:space="preserve">оценке в 2024 </w:t>
      </w:r>
      <w:r w:rsidRPr="002E667E">
        <w:rPr>
          <w:color w:val="000000" w:themeColor="text1"/>
          <w:spacing w:val="-6"/>
        </w:rPr>
        <w:t xml:space="preserve">году составит </w:t>
      </w:r>
      <w:r w:rsidR="00D910A0">
        <w:rPr>
          <w:color w:val="000000" w:themeColor="text1"/>
          <w:spacing w:val="-6"/>
        </w:rPr>
        <w:t>23 млрд. 425</w:t>
      </w:r>
      <w:r>
        <w:rPr>
          <w:color w:val="000000" w:themeColor="text1"/>
          <w:spacing w:val="-6"/>
        </w:rPr>
        <w:t xml:space="preserve"> млн. </w:t>
      </w:r>
      <w:r w:rsidRPr="002E667E">
        <w:rPr>
          <w:color w:val="000000" w:themeColor="text1"/>
          <w:spacing w:val="-6"/>
        </w:rPr>
        <w:t>рублей.</w:t>
      </w:r>
      <w:r>
        <w:rPr>
          <w:color w:val="000000" w:themeColor="text1"/>
          <w:spacing w:val="-6"/>
        </w:rPr>
        <w:t xml:space="preserve"> </w:t>
      </w:r>
      <w:r w:rsidRPr="002E667E">
        <w:rPr>
          <w:color w:val="000000" w:themeColor="text1"/>
          <w:spacing w:val="-6"/>
        </w:rPr>
        <w:t xml:space="preserve"> </w:t>
      </w:r>
      <w:proofErr w:type="gramStart"/>
      <w:r w:rsidRPr="002E667E">
        <w:rPr>
          <w:color w:val="000000" w:themeColor="text1"/>
          <w:spacing w:val="-6"/>
        </w:rPr>
        <w:t xml:space="preserve">К </w:t>
      </w:r>
      <w:r>
        <w:rPr>
          <w:color w:val="000000" w:themeColor="text1"/>
          <w:spacing w:val="-6"/>
        </w:rPr>
        <w:t xml:space="preserve"> </w:t>
      </w:r>
      <w:r w:rsidRPr="002E667E">
        <w:rPr>
          <w:color w:val="000000" w:themeColor="text1"/>
          <w:spacing w:val="-6"/>
        </w:rPr>
        <w:t>20</w:t>
      </w:r>
      <w:r w:rsidR="00D910A0">
        <w:rPr>
          <w:color w:val="000000" w:themeColor="text1"/>
          <w:spacing w:val="-6"/>
        </w:rPr>
        <w:t>30</w:t>
      </w:r>
      <w:r>
        <w:rPr>
          <w:color w:val="000000" w:themeColor="text1"/>
          <w:spacing w:val="-6"/>
        </w:rPr>
        <w:t xml:space="preserve"> </w:t>
      </w:r>
      <w:r w:rsidRPr="002E667E">
        <w:rPr>
          <w:color w:val="000000" w:themeColor="text1"/>
          <w:spacing w:val="-6"/>
        </w:rPr>
        <w:t xml:space="preserve"> году </w:t>
      </w:r>
      <w:r>
        <w:rPr>
          <w:color w:val="000000" w:themeColor="text1"/>
          <w:spacing w:val="-6"/>
        </w:rPr>
        <w:t xml:space="preserve">в Шпаковском муниципальном округе данный показатель </w:t>
      </w:r>
      <w:r w:rsidRPr="002E667E">
        <w:rPr>
          <w:color w:val="000000" w:themeColor="text1"/>
          <w:spacing w:val="-6"/>
        </w:rPr>
        <w:t>по прогно</w:t>
      </w:r>
      <w:r w:rsidR="00D910A0">
        <w:rPr>
          <w:color w:val="000000" w:themeColor="text1"/>
          <w:spacing w:val="-6"/>
        </w:rPr>
        <w:t>зу возрастет до 40,4</w:t>
      </w:r>
      <w:r>
        <w:rPr>
          <w:color w:val="000000" w:themeColor="text1"/>
          <w:spacing w:val="-6"/>
        </w:rPr>
        <w:t xml:space="preserve"> млрд. руб</w:t>
      </w:r>
      <w:r w:rsidR="00C46DCA">
        <w:rPr>
          <w:color w:val="000000" w:themeColor="text1"/>
          <w:spacing w:val="-6"/>
        </w:rPr>
        <w:t>лей</w:t>
      </w:r>
      <w:r>
        <w:rPr>
          <w:color w:val="000000" w:themeColor="text1"/>
          <w:spacing w:val="-6"/>
        </w:rPr>
        <w:t>.).</w:t>
      </w:r>
      <w:proofErr w:type="gramEnd"/>
    </w:p>
    <w:p w:rsidR="00E20F57" w:rsidRPr="00B55959" w:rsidRDefault="00361528" w:rsidP="00B55959">
      <w:pPr>
        <w:spacing w:after="0" w:line="240" w:lineRule="auto"/>
        <w:ind w:firstLine="851"/>
        <w:jc w:val="both"/>
        <w:rPr>
          <w:color w:val="000000" w:themeColor="text1"/>
          <w:spacing w:val="-6"/>
        </w:rPr>
      </w:pPr>
      <w:r w:rsidRPr="002E667E">
        <w:rPr>
          <w:color w:val="000000" w:themeColor="text1"/>
          <w:spacing w:val="-6"/>
        </w:rPr>
        <w:t>Объе</w:t>
      </w:r>
      <w:r>
        <w:rPr>
          <w:color w:val="000000" w:themeColor="text1"/>
          <w:spacing w:val="-6"/>
        </w:rPr>
        <w:t>м</w:t>
      </w:r>
      <w:r w:rsidR="00D910A0">
        <w:rPr>
          <w:color w:val="000000" w:themeColor="text1"/>
          <w:spacing w:val="-6"/>
        </w:rPr>
        <w:t xml:space="preserve"> платных услуг населению за 2024</w:t>
      </w:r>
      <w:r w:rsidRPr="002E667E">
        <w:rPr>
          <w:color w:val="000000" w:themeColor="text1"/>
          <w:spacing w:val="-6"/>
        </w:rPr>
        <w:t xml:space="preserve"> год составит </w:t>
      </w:r>
      <w:r w:rsidR="00D910A0">
        <w:rPr>
          <w:color w:val="000000" w:themeColor="text1"/>
          <w:spacing w:val="-6"/>
        </w:rPr>
        <w:t xml:space="preserve"> 3 млрд. 852</w:t>
      </w:r>
      <w:r>
        <w:rPr>
          <w:color w:val="000000" w:themeColor="text1"/>
          <w:spacing w:val="-6"/>
        </w:rPr>
        <w:t xml:space="preserve"> </w:t>
      </w:r>
      <w:r w:rsidRPr="002E667E">
        <w:rPr>
          <w:color w:val="000000" w:themeColor="text1"/>
          <w:spacing w:val="-6"/>
        </w:rPr>
        <w:t>мл</w:t>
      </w:r>
      <w:r>
        <w:rPr>
          <w:color w:val="000000" w:themeColor="text1"/>
          <w:spacing w:val="-6"/>
        </w:rPr>
        <w:t>н</w:t>
      </w:r>
      <w:r w:rsidRPr="002E667E">
        <w:rPr>
          <w:color w:val="000000" w:themeColor="text1"/>
          <w:spacing w:val="-6"/>
        </w:rPr>
        <w:t>. рублей, а к 20</w:t>
      </w:r>
      <w:r w:rsidR="00D910A0">
        <w:rPr>
          <w:color w:val="000000" w:themeColor="text1"/>
          <w:spacing w:val="-6"/>
        </w:rPr>
        <w:t>30</w:t>
      </w:r>
      <w:r>
        <w:rPr>
          <w:color w:val="000000" w:themeColor="text1"/>
          <w:spacing w:val="-6"/>
        </w:rPr>
        <w:t xml:space="preserve"> году </w:t>
      </w:r>
      <w:r w:rsidR="002924B2">
        <w:rPr>
          <w:color w:val="000000" w:themeColor="text1"/>
          <w:spacing w:val="-6"/>
        </w:rPr>
        <w:t>составит 6 млрд. 502</w:t>
      </w:r>
      <w:r>
        <w:rPr>
          <w:color w:val="000000" w:themeColor="text1"/>
          <w:spacing w:val="-6"/>
        </w:rPr>
        <w:t xml:space="preserve"> </w:t>
      </w:r>
      <w:r w:rsidRPr="002E667E">
        <w:rPr>
          <w:color w:val="000000" w:themeColor="text1"/>
          <w:spacing w:val="-6"/>
        </w:rPr>
        <w:t>мл</w:t>
      </w:r>
      <w:r>
        <w:rPr>
          <w:color w:val="000000" w:themeColor="text1"/>
          <w:spacing w:val="-6"/>
        </w:rPr>
        <w:t>н</w:t>
      </w:r>
      <w:r w:rsidRPr="002E667E">
        <w:rPr>
          <w:color w:val="000000" w:themeColor="text1"/>
          <w:spacing w:val="-6"/>
        </w:rPr>
        <w:t>. рублей.</w:t>
      </w:r>
      <w:bookmarkStart w:id="0" w:name="_GoBack"/>
      <w:bookmarkEnd w:id="0"/>
    </w:p>
    <w:p w:rsidR="00361528" w:rsidRPr="00C4508A" w:rsidRDefault="00C4508A" w:rsidP="00C4508A">
      <w:pPr>
        <w:spacing w:after="0" w:line="240" w:lineRule="auto"/>
        <w:ind w:firstLine="851"/>
        <w:rPr>
          <w:spacing w:val="-6"/>
        </w:rPr>
      </w:pPr>
      <w:r w:rsidRPr="00C4508A">
        <w:rPr>
          <w:spacing w:val="-6"/>
        </w:rPr>
        <w:lastRenderedPageBreak/>
        <w:t xml:space="preserve">6. </w:t>
      </w:r>
      <w:r w:rsidR="00361528" w:rsidRPr="00C4508A">
        <w:rPr>
          <w:spacing w:val="-6"/>
        </w:rPr>
        <w:t>Инвестиции</w:t>
      </w:r>
      <w:r w:rsidRPr="00C4508A">
        <w:rPr>
          <w:spacing w:val="-6"/>
        </w:rPr>
        <w:t>.</w:t>
      </w:r>
    </w:p>
    <w:p w:rsidR="00361528" w:rsidRDefault="002924B2" w:rsidP="002924B2">
      <w:pPr>
        <w:spacing w:after="0" w:line="240" w:lineRule="auto"/>
        <w:ind w:firstLine="851"/>
        <w:jc w:val="both"/>
        <w:rPr>
          <w:spacing w:val="-6"/>
        </w:rPr>
      </w:pPr>
      <w:r>
        <w:rPr>
          <w:spacing w:val="-6"/>
        </w:rPr>
        <w:t xml:space="preserve">Инвестиционная деятельность в Шпаковском округе характеризуется положительной динамикой. </w:t>
      </w:r>
      <w:r w:rsidR="00361528" w:rsidRPr="00630C68">
        <w:rPr>
          <w:spacing w:val="-6"/>
        </w:rPr>
        <w:t xml:space="preserve">Прогнозируемый объем инвестиций в основной капитал за счет всех источников финансирования по предварительным итогам за </w:t>
      </w:r>
      <w:r>
        <w:rPr>
          <w:spacing w:val="-6"/>
        </w:rPr>
        <w:t>2024</w:t>
      </w:r>
      <w:r w:rsidR="00361528">
        <w:rPr>
          <w:spacing w:val="-6"/>
        </w:rPr>
        <w:t xml:space="preserve"> год составит </w:t>
      </w:r>
      <w:r w:rsidR="00361528" w:rsidRPr="00630C68">
        <w:rPr>
          <w:spacing w:val="-6"/>
        </w:rPr>
        <w:t> </w:t>
      </w:r>
      <w:r>
        <w:rPr>
          <w:spacing w:val="-6"/>
        </w:rPr>
        <w:t>34</w:t>
      </w:r>
      <w:r w:rsidR="00361528">
        <w:rPr>
          <w:spacing w:val="-6"/>
        </w:rPr>
        <w:t xml:space="preserve"> </w:t>
      </w:r>
      <w:r w:rsidR="00361528" w:rsidRPr="00630C68">
        <w:rPr>
          <w:spacing w:val="-6"/>
        </w:rPr>
        <w:t xml:space="preserve"> млрд. </w:t>
      </w:r>
      <w:r>
        <w:rPr>
          <w:spacing w:val="-6"/>
        </w:rPr>
        <w:t xml:space="preserve">866 млн. </w:t>
      </w:r>
      <w:r w:rsidR="00361528" w:rsidRPr="00630C68">
        <w:rPr>
          <w:spacing w:val="-6"/>
        </w:rPr>
        <w:t>рублей, к 20</w:t>
      </w:r>
      <w:r>
        <w:rPr>
          <w:spacing w:val="-6"/>
        </w:rPr>
        <w:t>30</w:t>
      </w:r>
      <w:r w:rsidR="00361528" w:rsidRPr="00630C68">
        <w:rPr>
          <w:spacing w:val="-6"/>
        </w:rPr>
        <w:t xml:space="preserve"> году </w:t>
      </w:r>
      <w:r w:rsidR="00361528">
        <w:rPr>
          <w:spacing w:val="-6"/>
        </w:rPr>
        <w:t>дан</w:t>
      </w:r>
      <w:r>
        <w:rPr>
          <w:spacing w:val="-6"/>
        </w:rPr>
        <w:t>ный показатель  увеличится на 76</w:t>
      </w:r>
      <w:r w:rsidR="00C46DCA">
        <w:rPr>
          <w:spacing w:val="-6"/>
        </w:rPr>
        <w:t>%</w:t>
      </w:r>
      <w:r w:rsidR="00361528">
        <w:rPr>
          <w:spacing w:val="-6"/>
        </w:rPr>
        <w:t>.</w:t>
      </w:r>
    </w:p>
    <w:p w:rsidR="00C4508A" w:rsidRDefault="00C4508A" w:rsidP="00C46DCA">
      <w:pPr>
        <w:spacing w:after="0" w:line="240" w:lineRule="auto"/>
        <w:jc w:val="both"/>
        <w:rPr>
          <w:spacing w:val="-6"/>
        </w:rPr>
      </w:pPr>
    </w:p>
    <w:p w:rsidR="00C46DCA" w:rsidRPr="00630C68" w:rsidRDefault="00C46DCA" w:rsidP="00C46DCA">
      <w:pPr>
        <w:spacing w:after="0" w:line="240" w:lineRule="auto"/>
        <w:jc w:val="both"/>
        <w:rPr>
          <w:spacing w:val="-6"/>
        </w:rPr>
      </w:pPr>
    </w:p>
    <w:p w:rsidR="00441186" w:rsidRPr="00C4508A" w:rsidRDefault="00C4508A" w:rsidP="00C4508A">
      <w:pPr>
        <w:spacing w:after="0" w:line="240" w:lineRule="auto"/>
        <w:ind w:firstLine="851"/>
        <w:rPr>
          <w:spacing w:val="-6"/>
        </w:rPr>
      </w:pPr>
      <w:r w:rsidRPr="00C4508A">
        <w:rPr>
          <w:spacing w:val="-6"/>
        </w:rPr>
        <w:t xml:space="preserve">7. </w:t>
      </w:r>
      <w:r w:rsidR="007A758D" w:rsidRPr="00C4508A">
        <w:rPr>
          <w:spacing w:val="-6"/>
        </w:rPr>
        <w:t>Строительство</w:t>
      </w:r>
      <w:r w:rsidRPr="00C4508A">
        <w:rPr>
          <w:spacing w:val="-6"/>
        </w:rPr>
        <w:t>.</w:t>
      </w:r>
    </w:p>
    <w:p w:rsidR="00441186" w:rsidRDefault="00441186" w:rsidP="00CB1FBB">
      <w:pPr>
        <w:spacing w:after="0" w:line="240" w:lineRule="auto"/>
        <w:ind w:firstLine="851"/>
        <w:jc w:val="both"/>
        <w:rPr>
          <w:spacing w:val="-6"/>
        </w:rPr>
      </w:pPr>
      <w:r w:rsidRPr="00630C68">
        <w:rPr>
          <w:spacing w:val="-6"/>
        </w:rPr>
        <w:t>В</w:t>
      </w:r>
      <w:r w:rsidR="00067695">
        <w:rPr>
          <w:spacing w:val="-6"/>
        </w:rPr>
        <w:t>в</w:t>
      </w:r>
      <w:r w:rsidR="002924B2">
        <w:rPr>
          <w:spacing w:val="-6"/>
        </w:rPr>
        <w:t>од в действие жилых домов в 2024</w:t>
      </w:r>
      <w:r w:rsidRPr="00630C68">
        <w:rPr>
          <w:spacing w:val="-6"/>
        </w:rPr>
        <w:t xml:space="preserve"> году </w:t>
      </w:r>
      <w:r w:rsidR="002D2C82" w:rsidRPr="00630C68">
        <w:rPr>
          <w:spacing w:val="-6"/>
        </w:rPr>
        <w:t xml:space="preserve">по оценке </w:t>
      </w:r>
      <w:r w:rsidRPr="00630C68">
        <w:rPr>
          <w:spacing w:val="-6"/>
        </w:rPr>
        <w:t xml:space="preserve">составит </w:t>
      </w:r>
      <w:r w:rsidR="007C5289">
        <w:rPr>
          <w:spacing w:val="-6"/>
        </w:rPr>
        <w:t xml:space="preserve">                           </w:t>
      </w:r>
      <w:r w:rsidR="002924B2">
        <w:rPr>
          <w:spacing w:val="-6"/>
        </w:rPr>
        <w:t>221</w:t>
      </w:r>
      <w:r w:rsidRPr="00630C68">
        <w:rPr>
          <w:spacing w:val="-6"/>
        </w:rPr>
        <w:t xml:space="preserve"> тыс. кв. м. площади. К 20</w:t>
      </w:r>
      <w:r w:rsidR="002924B2">
        <w:rPr>
          <w:spacing w:val="-6"/>
        </w:rPr>
        <w:t>30</w:t>
      </w:r>
      <w:r w:rsidRPr="00630C68">
        <w:rPr>
          <w:spacing w:val="-6"/>
        </w:rPr>
        <w:t xml:space="preserve"> году </w:t>
      </w:r>
      <w:r w:rsidR="004C66CA">
        <w:rPr>
          <w:spacing w:val="-6"/>
        </w:rPr>
        <w:t xml:space="preserve">в Шпаковском муниципальном округе </w:t>
      </w:r>
      <w:r w:rsidRPr="00630C68">
        <w:rPr>
          <w:spacing w:val="-6"/>
        </w:rPr>
        <w:t xml:space="preserve">прогнозируется </w:t>
      </w:r>
      <w:r w:rsidR="007D2A69">
        <w:rPr>
          <w:spacing w:val="-6"/>
        </w:rPr>
        <w:t xml:space="preserve">незначительное </w:t>
      </w:r>
      <w:r w:rsidRPr="00630C68">
        <w:rPr>
          <w:spacing w:val="-6"/>
        </w:rPr>
        <w:t>увеличение данного показателя</w:t>
      </w:r>
      <w:r w:rsidR="00A871C7">
        <w:rPr>
          <w:spacing w:val="-6"/>
        </w:rPr>
        <w:t>.</w:t>
      </w:r>
    </w:p>
    <w:p w:rsidR="00E20F57" w:rsidRDefault="00E20F57" w:rsidP="00CB1FBB">
      <w:pPr>
        <w:spacing w:after="0" w:line="240" w:lineRule="auto"/>
        <w:ind w:firstLine="851"/>
        <w:jc w:val="both"/>
        <w:rPr>
          <w:spacing w:val="-6"/>
        </w:rPr>
      </w:pPr>
    </w:p>
    <w:p w:rsidR="00361528" w:rsidRPr="00C4508A" w:rsidRDefault="00C4508A" w:rsidP="00C4508A">
      <w:pPr>
        <w:spacing w:after="0" w:line="240" w:lineRule="auto"/>
        <w:ind w:firstLine="851"/>
        <w:rPr>
          <w:spacing w:val="-6"/>
        </w:rPr>
      </w:pPr>
      <w:r w:rsidRPr="00C4508A">
        <w:rPr>
          <w:spacing w:val="-6"/>
        </w:rPr>
        <w:t xml:space="preserve">8. </w:t>
      </w:r>
      <w:r w:rsidR="00361528" w:rsidRPr="00C4508A">
        <w:rPr>
          <w:spacing w:val="-6"/>
        </w:rPr>
        <w:t>Денежные доходы населения</w:t>
      </w:r>
      <w:r w:rsidRPr="00C4508A">
        <w:rPr>
          <w:spacing w:val="-6"/>
        </w:rPr>
        <w:t>.</w:t>
      </w:r>
    </w:p>
    <w:p w:rsidR="00D73A78" w:rsidRDefault="00361528" w:rsidP="002924B2">
      <w:pPr>
        <w:spacing w:after="0" w:line="240" w:lineRule="auto"/>
        <w:ind w:firstLine="851"/>
        <w:jc w:val="both"/>
        <w:rPr>
          <w:spacing w:val="-6"/>
        </w:rPr>
      </w:pPr>
      <w:r>
        <w:rPr>
          <w:spacing w:val="-6"/>
        </w:rPr>
        <w:t xml:space="preserve">Социальные выплаты населению </w:t>
      </w:r>
      <w:r w:rsidR="00D73A78">
        <w:rPr>
          <w:spacing w:val="-6"/>
        </w:rPr>
        <w:t xml:space="preserve">(пособия и социальная помощь) </w:t>
      </w:r>
      <w:r w:rsidR="002924B2">
        <w:rPr>
          <w:spacing w:val="-6"/>
        </w:rPr>
        <w:t>в 2024 году составят 579,37</w:t>
      </w:r>
      <w:r>
        <w:rPr>
          <w:spacing w:val="-6"/>
        </w:rPr>
        <w:t xml:space="preserve"> млн. руб</w:t>
      </w:r>
      <w:r w:rsidR="002924B2">
        <w:rPr>
          <w:spacing w:val="-6"/>
        </w:rPr>
        <w:t>лей. К 2030</w:t>
      </w:r>
      <w:r w:rsidR="00D73A78">
        <w:rPr>
          <w:spacing w:val="-6"/>
        </w:rPr>
        <w:t xml:space="preserve"> году рост </w:t>
      </w:r>
      <w:r w:rsidR="002924B2">
        <w:rPr>
          <w:spacing w:val="-6"/>
        </w:rPr>
        <w:t>данного показателя составит 7,7</w:t>
      </w:r>
      <w:r w:rsidR="00D73A78">
        <w:rPr>
          <w:spacing w:val="-6"/>
        </w:rPr>
        <w:t>%.</w:t>
      </w:r>
    </w:p>
    <w:p w:rsidR="0093009B" w:rsidRDefault="00D73A78" w:rsidP="002924B2">
      <w:pPr>
        <w:spacing w:after="0" w:line="240" w:lineRule="auto"/>
        <w:ind w:firstLine="851"/>
        <w:jc w:val="both"/>
        <w:rPr>
          <w:b/>
          <w:spacing w:val="-6"/>
        </w:rPr>
      </w:pPr>
      <w:r>
        <w:rPr>
          <w:spacing w:val="-6"/>
        </w:rPr>
        <w:t>Численность населения с денежными доходами ниже п</w:t>
      </w:r>
      <w:r w:rsidR="002924B2">
        <w:rPr>
          <w:spacing w:val="-6"/>
        </w:rPr>
        <w:t>рожиточного минимума составит 0,55</w:t>
      </w:r>
      <w:r w:rsidR="00C46DCA">
        <w:rPr>
          <w:spacing w:val="-6"/>
        </w:rPr>
        <w:t>%. По прогнозу к 2030</w:t>
      </w:r>
      <w:r>
        <w:rPr>
          <w:spacing w:val="-6"/>
        </w:rPr>
        <w:t xml:space="preserve"> году</w:t>
      </w:r>
      <w:r w:rsidR="002924B2">
        <w:rPr>
          <w:spacing w:val="-6"/>
        </w:rPr>
        <w:t xml:space="preserve"> данный показатель составит 0,49</w:t>
      </w:r>
      <w:r>
        <w:rPr>
          <w:spacing w:val="-6"/>
        </w:rPr>
        <w:t xml:space="preserve">%. </w:t>
      </w:r>
      <w:r w:rsidR="0093009B">
        <w:rPr>
          <w:b/>
          <w:spacing w:val="-6"/>
        </w:rPr>
        <w:t xml:space="preserve"> </w:t>
      </w:r>
    </w:p>
    <w:p w:rsidR="00C4508A" w:rsidRDefault="00C4508A" w:rsidP="002924B2">
      <w:pPr>
        <w:spacing w:after="0" w:line="240" w:lineRule="auto"/>
        <w:ind w:firstLine="851"/>
        <w:jc w:val="both"/>
        <w:rPr>
          <w:b/>
          <w:spacing w:val="-6"/>
        </w:rPr>
      </w:pPr>
    </w:p>
    <w:p w:rsidR="00D73A78" w:rsidRPr="00C4508A" w:rsidRDefault="00C4508A" w:rsidP="00C4508A">
      <w:pPr>
        <w:spacing w:after="0" w:line="240" w:lineRule="auto"/>
        <w:ind w:firstLine="851"/>
        <w:rPr>
          <w:spacing w:val="-6"/>
        </w:rPr>
      </w:pPr>
      <w:r w:rsidRPr="00C4508A">
        <w:rPr>
          <w:spacing w:val="-6"/>
        </w:rPr>
        <w:t>9.</w:t>
      </w:r>
      <w:r w:rsidR="00D73A78" w:rsidRPr="00C4508A">
        <w:rPr>
          <w:spacing w:val="-6"/>
        </w:rPr>
        <w:t>Труд и занятость</w:t>
      </w:r>
      <w:r>
        <w:rPr>
          <w:spacing w:val="-6"/>
        </w:rPr>
        <w:t>.</w:t>
      </w:r>
    </w:p>
    <w:p w:rsidR="00D73A78" w:rsidRDefault="00D73A78" w:rsidP="00D73A78">
      <w:pPr>
        <w:spacing w:after="0" w:line="240" w:lineRule="auto"/>
        <w:ind w:firstLine="851"/>
        <w:jc w:val="both"/>
        <w:rPr>
          <w:spacing w:val="-6"/>
        </w:rPr>
      </w:pPr>
      <w:r>
        <w:rPr>
          <w:spacing w:val="-6"/>
        </w:rPr>
        <w:t>Численность экономи</w:t>
      </w:r>
      <w:r w:rsidR="002924B2">
        <w:rPr>
          <w:spacing w:val="-6"/>
        </w:rPr>
        <w:t>чески активного населения в 2024 году составит 100,5 тыс. человек.  К 2030</w:t>
      </w:r>
      <w:r>
        <w:rPr>
          <w:spacing w:val="-6"/>
        </w:rPr>
        <w:t xml:space="preserve"> году данный показатель увеличится незначительно.</w:t>
      </w:r>
    </w:p>
    <w:p w:rsidR="00D73A78" w:rsidRDefault="00D73A78" w:rsidP="00D73A78">
      <w:pPr>
        <w:spacing w:after="0" w:line="240" w:lineRule="auto"/>
        <w:ind w:firstLine="851"/>
        <w:jc w:val="both"/>
        <w:rPr>
          <w:spacing w:val="-6"/>
        </w:rPr>
      </w:pPr>
      <w:r>
        <w:rPr>
          <w:spacing w:val="-6"/>
        </w:rPr>
        <w:t xml:space="preserve">Численность </w:t>
      </w:r>
      <w:proofErr w:type="gramStart"/>
      <w:r>
        <w:rPr>
          <w:spacing w:val="-6"/>
        </w:rPr>
        <w:t>безработных, зарегистрированных в государственных учреждениях с</w:t>
      </w:r>
      <w:r w:rsidR="002924B2">
        <w:rPr>
          <w:spacing w:val="-6"/>
        </w:rPr>
        <w:t>лужбы занятости населения в 2024 году составит</w:t>
      </w:r>
      <w:proofErr w:type="gramEnd"/>
      <w:r w:rsidR="002924B2">
        <w:rPr>
          <w:spacing w:val="-6"/>
        </w:rPr>
        <w:t xml:space="preserve"> 0,3</w:t>
      </w:r>
      <w:r>
        <w:rPr>
          <w:spacing w:val="-6"/>
        </w:rPr>
        <w:t xml:space="preserve"> тыс. ч</w:t>
      </w:r>
      <w:r w:rsidR="002924B2">
        <w:rPr>
          <w:spacing w:val="-6"/>
        </w:rPr>
        <w:t>еловек. Данный показатель к 2030</w:t>
      </w:r>
      <w:r>
        <w:rPr>
          <w:spacing w:val="-6"/>
        </w:rPr>
        <w:t xml:space="preserve"> году практически не изменится.</w:t>
      </w:r>
    </w:p>
    <w:p w:rsidR="006D29AA" w:rsidRDefault="00D73A78" w:rsidP="00E20F57">
      <w:pPr>
        <w:spacing w:after="0" w:line="240" w:lineRule="auto"/>
        <w:ind w:firstLine="851"/>
        <w:jc w:val="both"/>
        <w:rPr>
          <w:color w:val="000000" w:themeColor="text1"/>
          <w:spacing w:val="-6"/>
        </w:rPr>
      </w:pPr>
      <w:r>
        <w:rPr>
          <w:color w:val="000000" w:themeColor="text1"/>
          <w:spacing w:val="-6"/>
        </w:rPr>
        <w:t>Планируемый уровень зарегистрированной б</w:t>
      </w:r>
      <w:r w:rsidR="006D29AA">
        <w:rPr>
          <w:color w:val="000000" w:themeColor="text1"/>
          <w:spacing w:val="-6"/>
        </w:rPr>
        <w:t>езработицы в 2024 году составит 0,2%, к 2030</w:t>
      </w:r>
      <w:r>
        <w:rPr>
          <w:color w:val="000000" w:themeColor="text1"/>
          <w:spacing w:val="-6"/>
        </w:rPr>
        <w:t xml:space="preserve"> году </w:t>
      </w:r>
      <w:r w:rsidR="006D29AA">
        <w:rPr>
          <w:color w:val="000000" w:themeColor="text1"/>
          <w:spacing w:val="-6"/>
        </w:rPr>
        <w:t xml:space="preserve">изменений данного показателя не изменится. </w:t>
      </w:r>
    </w:p>
    <w:p w:rsidR="00E20F57" w:rsidRDefault="00D73A78" w:rsidP="00E20F57">
      <w:pPr>
        <w:spacing w:after="0" w:line="240" w:lineRule="auto"/>
        <w:ind w:firstLine="851"/>
        <w:jc w:val="both"/>
        <w:rPr>
          <w:spacing w:val="-6"/>
        </w:rPr>
      </w:pPr>
      <w:r w:rsidRPr="00630C68">
        <w:rPr>
          <w:spacing w:val="-6"/>
        </w:rPr>
        <w:t xml:space="preserve">Фонд заработной платы работников </w:t>
      </w:r>
      <w:r w:rsidR="006D29AA">
        <w:rPr>
          <w:spacing w:val="-6"/>
        </w:rPr>
        <w:t>организаций по оценке в 2024</w:t>
      </w:r>
      <w:r>
        <w:rPr>
          <w:spacing w:val="-6"/>
        </w:rPr>
        <w:t xml:space="preserve"> году состави</w:t>
      </w:r>
      <w:r w:rsidRPr="00630C68">
        <w:rPr>
          <w:spacing w:val="-6"/>
        </w:rPr>
        <w:t xml:space="preserve">т </w:t>
      </w:r>
      <w:r w:rsidR="006D29AA">
        <w:rPr>
          <w:spacing w:val="-6"/>
        </w:rPr>
        <w:t>9 млрд. 954</w:t>
      </w:r>
      <w:r w:rsidRPr="00630C68">
        <w:rPr>
          <w:spacing w:val="-6"/>
        </w:rPr>
        <w:t xml:space="preserve"> мл</w:t>
      </w:r>
      <w:r>
        <w:rPr>
          <w:spacing w:val="-6"/>
        </w:rPr>
        <w:t>н</w:t>
      </w:r>
      <w:r w:rsidRPr="00630C68">
        <w:rPr>
          <w:spacing w:val="-6"/>
        </w:rPr>
        <w:t>.</w:t>
      </w:r>
      <w:r>
        <w:rPr>
          <w:spacing w:val="-6"/>
        </w:rPr>
        <w:t xml:space="preserve"> </w:t>
      </w:r>
      <w:r w:rsidRPr="00630C68">
        <w:rPr>
          <w:spacing w:val="-6"/>
        </w:rPr>
        <w:t xml:space="preserve"> рублей, к 20</w:t>
      </w:r>
      <w:r w:rsidR="006D29AA">
        <w:rPr>
          <w:spacing w:val="-6"/>
        </w:rPr>
        <w:t>30</w:t>
      </w:r>
      <w:r w:rsidRPr="00630C68">
        <w:rPr>
          <w:spacing w:val="-6"/>
        </w:rPr>
        <w:t xml:space="preserve"> году </w:t>
      </w:r>
      <w:r>
        <w:rPr>
          <w:spacing w:val="-6"/>
        </w:rPr>
        <w:t xml:space="preserve">данный показатель </w:t>
      </w:r>
      <w:r w:rsidRPr="00630C68">
        <w:rPr>
          <w:spacing w:val="-6"/>
        </w:rPr>
        <w:t xml:space="preserve">возрастет </w:t>
      </w:r>
      <w:r>
        <w:rPr>
          <w:spacing w:val="-6"/>
        </w:rPr>
        <w:t>до</w:t>
      </w:r>
      <w:r w:rsidRPr="00630C68">
        <w:rPr>
          <w:spacing w:val="-6"/>
        </w:rPr>
        <w:t xml:space="preserve"> </w:t>
      </w:r>
      <w:r w:rsidR="006D29AA">
        <w:rPr>
          <w:spacing w:val="-6"/>
        </w:rPr>
        <w:t>14</w:t>
      </w:r>
      <w:r>
        <w:rPr>
          <w:spacing w:val="-6"/>
        </w:rPr>
        <w:t xml:space="preserve"> млрд.</w:t>
      </w:r>
      <w:r w:rsidR="006D29AA">
        <w:rPr>
          <w:spacing w:val="-6"/>
        </w:rPr>
        <w:t xml:space="preserve"> 632</w:t>
      </w:r>
      <w:r w:rsidRPr="00630C68">
        <w:rPr>
          <w:spacing w:val="-6"/>
        </w:rPr>
        <w:t xml:space="preserve"> мл</w:t>
      </w:r>
      <w:r>
        <w:rPr>
          <w:spacing w:val="-6"/>
        </w:rPr>
        <w:t>н</w:t>
      </w:r>
      <w:r w:rsidRPr="00630C68">
        <w:rPr>
          <w:spacing w:val="-6"/>
        </w:rPr>
        <w:t>. рублей.</w:t>
      </w:r>
    </w:p>
    <w:p w:rsidR="00D73A78" w:rsidRPr="00E20F57" w:rsidRDefault="002526FF" w:rsidP="00E20F57">
      <w:pPr>
        <w:spacing w:after="0" w:line="240" w:lineRule="auto"/>
        <w:ind w:firstLine="851"/>
        <w:jc w:val="both"/>
        <w:rPr>
          <w:spacing w:val="-6"/>
        </w:rPr>
      </w:pPr>
      <w:r>
        <w:rPr>
          <w:color w:val="000000" w:themeColor="text1"/>
          <w:spacing w:val="-6"/>
        </w:rPr>
        <w:t>Среднемесячная заработная плата работников (без внешних</w:t>
      </w:r>
      <w:r w:rsidR="006D29AA">
        <w:rPr>
          <w:color w:val="000000" w:themeColor="text1"/>
          <w:spacing w:val="-6"/>
        </w:rPr>
        <w:t xml:space="preserve"> совместителей) составит 55397,2  рублей. К 2030</w:t>
      </w:r>
      <w:r>
        <w:rPr>
          <w:color w:val="000000" w:themeColor="text1"/>
          <w:spacing w:val="-6"/>
        </w:rPr>
        <w:t xml:space="preserve"> году о</w:t>
      </w:r>
      <w:r w:rsidR="006D29AA">
        <w:rPr>
          <w:color w:val="000000" w:themeColor="text1"/>
          <w:spacing w:val="-6"/>
        </w:rPr>
        <w:t>жидаемый рост данного показателя составит 23</w:t>
      </w:r>
      <w:r>
        <w:rPr>
          <w:color w:val="000000" w:themeColor="text1"/>
          <w:spacing w:val="-6"/>
        </w:rPr>
        <w:t>%.</w:t>
      </w:r>
    </w:p>
    <w:p w:rsidR="00BB1840" w:rsidRDefault="00BB1840" w:rsidP="00CB1FBB">
      <w:pPr>
        <w:spacing w:after="0" w:line="240" w:lineRule="auto"/>
        <w:ind w:firstLine="851"/>
        <w:rPr>
          <w:b/>
          <w:spacing w:val="-6"/>
        </w:rPr>
      </w:pPr>
    </w:p>
    <w:p w:rsidR="00E82EC0" w:rsidRPr="00C4508A" w:rsidRDefault="00C4508A" w:rsidP="00C4508A">
      <w:pPr>
        <w:spacing w:after="0" w:line="240" w:lineRule="auto"/>
        <w:ind w:firstLine="851"/>
        <w:rPr>
          <w:spacing w:val="-6"/>
          <w:lang w:eastAsia="ru-RU"/>
        </w:rPr>
      </w:pPr>
      <w:r w:rsidRPr="00C4508A">
        <w:rPr>
          <w:spacing w:val="-6"/>
          <w:lang w:eastAsia="ru-RU"/>
        </w:rPr>
        <w:t xml:space="preserve">10. </w:t>
      </w:r>
      <w:r w:rsidR="00E82EC0" w:rsidRPr="00C4508A">
        <w:rPr>
          <w:spacing w:val="-6"/>
          <w:lang w:eastAsia="ru-RU"/>
        </w:rPr>
        <w:t>Развитие социальной сферы</w:t>
      </w:r>
      <w:r w:rsidRPr="00C4508A">
        <w:rPr>
          <w:spacing w:val="-6"/>
          <w:lang w:eastAsia="ru-RU"/>
        </w:rPr>
        <w:t>.</w:t>
      </w:r>
    </w:p>
    <w:p w:rsidR="002526FF" w:rsidRDefault="002526FF" w:rsidP="00CB1FBB">
      <w:pPr>
        <w:spacing w:after="0" w:line="240" w:lineRule="auto"/>
        <w:ind w:firstLine="851"/>
        <w:jc w:val="both"/>
        <w:rPr>
          <w:color w:val="000000" w:themeColor="text1"/>
          <w:spacing w:val="-6"/>
          <w:lang w:eastAsia="ru-RU"/>
        </w:rPr>
      </w:pPr>
      <w:r>
        <w:rPr>
          <w:spacing w:val="-6"/>
          <w:lang w:eastAsia="ru-RU"/>
        </w:rPr>
        <w:t>Обеспеченность дошкольными обра</w:t>
      </w:r>
      <w:r w:rsidR="006D29AA">
        <w:rPr>
          <w:spacing w:val="-6"/>
          <w:lang w:eastAsia="ru-RU"/>
        </w:rPr>
        <w:t>зовательными учреждениями в 2024 году составит 520</w:t>
      </w:r>
      <w:r>
        <w:rPr>
          <w:spacing w:val="-6"/>
          <w:lang w:eastAsia="ru-RU"/>
        </w:rPr>
        <w:t xml:space="preserve"> </w:t>
      </w:r>
      <w:r w:rsidRPr="00D167E3">
        <w:rPr>
          <w:spacing w:val="-6"/>
          <w:lang w:eastAsia="ru-RU"/>
        </w:rPr>
        <w:t xml:space="preserve">мест на 1000 детей в возрасте </w:t>
      </w:r>
      <w:r>
        <w:rPr>
          <w:spacing w:val="-6"/>
          <w:lang w:eastAsia="ru-RU"/>
        </w:rPr>
        <w:t xml:space="preserve">от 1до </w:t>
      </w:r>
      <w:r w:rsidRPr="00D167E3">
        <w:rPr>
          <w:spacing w:val="-6"/>
          <w:lang w:eastAsia="ru-RU"/>
        </w:rPr>
        <w:t>6 лет</w:t>
      </w:r>
      <w:r w:rsidR="006D29AA">
        <w:rPr>
          <w:spacing w:val="-6"/>
          <w:lang w:eastAsia="ru-RU"/>
        </w:rPr>
        <w:t>. К концу 2030</w:t>
      </w:r>
      <w:r>
        <w:rPr>
          <w:spacing w:val="-6"/>
          <w:lang w:eastAsia="ru-RU"/>
        </w:rPr>
        <w:t xml:space="preserve"> года данный показатель </w:t>
      </w:r>
      <w:r w:rsidR="006D29AA">
        <w:rPr>
          <w:spacing w:val="-6"/>
          <w:lang w:eastAsia="ru-RU"/>
        </w:rPr>
        <w:t>не изменится.</w:t>
      </w:r>
    </w:p>
    <w:p w:rsidR="002526FF" w:rsidRDefault="002526FF" w:rsidP="002526FF">
      <w:pPr>
        <w:spacing w:after="0" w:line="240" w:lineRule="auto"/>
        <w:ind w:firstLine="851"/>
        <w:jc w:val="both"/>
        <w:rPr>
          <w:spacing w:val="-6"/>
          <w:lang w:eastAsia="ru-RU"/>
        </w:rPr>
      </w:pPr>
      <w:r>
        <w:rPr>
          <w:spacing w:val="-6"/>
          <w:lang w:eastAsia="ru-RU"/>
        </w:rPr>
        <w:t xml:space="preserve">Обеспеченность </w:t>
      </w:r>
      <w:r w:rsidRPr="006C3EC4">
        <w:rPr>
          <w:spacing w:val="-6"/>
          <w:lang w:eastAsia="ru-RU"/>
        </w:rPr>
        <w:t xml:space="preserve">больничными койками </w:t>
      </w:r>
      <w:r w:rsidR="006D29AA">
        <w:rPr>
          <w:spacing w:val="-6"/>
          <w:lang w:eastAsia="ru-RU"/>
        </w:rPr>
        <w:t xml:space="preserve">в 2024 году составит </w:t>
      </w:r>
      <w:r>
        <w:rPr>
          <w:spacing w:val="-6"/>
          <w:lang w:eastAsia="ru-RU"/>
        </w:rPr>
        <w:t>22,05 коек</w:t>
      </w:r>
      <w:r w:rsidR="006D29AA" w:rsidRPr="006D29AA">
        <w:rPr>
          <w:spacing w:val="-6"/>
          <w:lang w:eastAsia="ru-RU"/>
        </w:rPr>
        <w:t xml:space="preserve"> </w:t>
      </w:r>
      <w:r w:rsidR="006D29AA" w:rsidRPr="006C3EC4">
        <w:rPr>
          <w:spacing w:val="-6"/>
          <w:lang w:eastAsia="ru-RU"/>
        </w:rPr>
        <w:t>на 10 000 человек населения</w:t>
      </w:r>
      <w:r w:rsidR="006D29AA">
        <w:rPr>
          <w:spacing w:val="-6"/>
          <w:lang w:eastAsia="ru-RU"/>
        </w:rPr>
        <w:t>, к концу 2030</w:t>
      </w:r>
      <w:r>
        <w:rPr>
          <w:spacing w:val="-6"/>
          <w:lang w:eastAsia="ru-RU"/>
        </w:rPr>
        <w:t xml:space="preserve"> года данный показатель составит 20,5 мест.</w:t>
      </w:r>
    </w:p>
    <w:p w:rsidR="002526FF" w:rsidRDefault="002526FF" w:rsidP="00CB1FBB">
      <w:pPr>
        <w:spacing w:after="0" w:line="240" w:lineRule="auto"/>
        <w:ind w:firstLine="851"/>
        <w:jc w:val="both"/>
        <w:rPr>
          <w:color w:val="000000" w:themeColor="text1"/>
          <w:spacing w:val="-6"/>
          <w:lang w:eastAsia="ru-RU"/>
        </w:rPr>
      </w:pPr>
      <w:r>
        <w:rPr>
          <w:color w:val="000000" w:themeColor="text1"/>
          <w:spacing w:val="-6"/>
          <w:lang w:eastAsia="ru-RU"/>
        </w:rPr>
        <w:lastRenderedPageBreak/>
        <w:t>Обеспеченность об</w:t>
      </w:r>
      <w:r w:rsidR="006D29AA">
        <w:rPr>
          <w:color w:val="000000" w:themeColor="text1"/>
          <w:spacing w:val="-6"/>
          <w:lang w:eastAsia="ru-RU"/>
        </w:rPr>
        <w:t>щедоступными библиотеками в 2024 году составит 14,28</w:t>
      </w:r>
      <w:r>
        <w:rPr>
          <w:color w:val="000000" w:themeColor="text1"/>
          <w:spacing w:val="-6"/>
          <w:lang w:eastAsia="ru-RU"/>
        </w:rPr>
        <w:t xml:space="preserve"> учрежден</w:t>
      </w:r>
      <w:r w:rsidR="006D29AA">
        <w:rPr>
          <w:color w:val="000000" w:themeColor="text1"/>
          <w:spacing w:val="-6"/>
          <w:lang w:eastAsia="ru-RU"/>
        </w:rPr>
        <w:t>ий на 100 тыс. населения. К 2030</w:t>
      </w:r>
      <w:r>
        <w:rPr>
          <w:color w:val="000000" w:themeColor="text1"/>
          <w:spacing w:val="-6"/>
          <w:lang w:eastAsia="ru-RU"/>
        </w:rPr>
        <w:t xml:space="preserve"> году </w:t>
      </w:r>
      <w:r w:rsidR="006D29AA">
        <w:rPr>
          <w:color w:val="000000" w:themeColor="text1"/>
          <w:spacing w:val="-6"/>
          <w:lang w:eastAsia="ru-RU"/>
        </w:rPr>
        <w:t>данный показатель составит 14,28</w:t>
      </w:r>
      <w:r w:rsidRPr="002526FF">
        <w:rPr>
          <w:color w:val="000000" w:themeColor="text1"/>
          <w:spacing w:val="-6"/>
          <w:lang w:eastAsia="ru-RU"/>
        </w:rPr>
        <w:t xml:space="preserve"> </w:t>
      </w:r>
      <w:r>
        <w:rPr>
          <w:color w:val="000000" w:themeColor="text1"/>
          <w:spacing w:val="-6"/>
          <w:lang w:eastAsia="ru-RU"/>
        </w:rPr>
        <w:t xml:space="preserve">учреждений на 100 тыс. населения. </w:t>
      </w:r>
    </w:p>
    <w:p w:rsidR="00E82EC0" w:rsidRDefault="00E82EC0" w:rsidP="00CB1FBB">
      <w:pPr>
        <w:spacing w:after="0" w:line="240" w:lineRule="auto"/>
        <w:ind w:firstLine="851"/>
        <w:jc w:val="both"/>
        <w:rPr>
          <w:spacing w:val="-6"/>
          <w:lang w:eastAsia="ru-RU"/>
        </w:rPr>
      </w:pPr>
      <w:r>
        <w:rPr>
          <w:spacing w:val="-6"/>
          <w:lang w:eastAsia="ru-RU"/>
        </w:rPr>
        <w:t xml:space="preserve">Показатель обеспеченности </w:t>
      </w:r>
      <w:r w:rsidRPr="00D167E3">
        <w:rPr>
          <w:spacing w:val="-6"/>
          <w:lang w:eastAsia="ru-RU"/>
        </w:rPr>
        <w:t>учреждениями культурно-досугового типа</w:t>
      </w:r>
      <w:r w:rsidR="006D29AA">
        <w:rPr>
          <w:spacing w:val="-6"/>
          <w:lang w:eastAsia="ru-RU"/>
        </w:rPr>
        <w:t xml:space="preserve"> в 2024</w:t>
      </w:r>
      <w:r w:rsidR="00936306">
        <w:rPr>
          <w:spacing w:val="-6"/>
          <w:lang w:eastAsia="ru-RU"/>
        </w:rPr>
        <w:t xml:space="preserve"> году составит</w:t>
      </w:r>
      <w:r w:rsidR="006D29AA">
        <w:rPr>
          <w:spacing w:val="-6"/>
          <w:lang w:eastAsia="ru-RU"/>
        </w:rPr>
        <w:t xml:space="preserve"> 17,14</w:t>
      </w:r>
      <w:r>
        <w:rPr>
          <w:spacing w:val="-6"/>
          <w:lang w:eastAsia="ru-RU"/>
        </w:rPr>
        <w:t xml:space="preserve"> на </w:t>
      </w:r>
      <w:r w:rsidR="006D29AA">
        <w:rPr>
          <w:spacing w:val="-6"/>
          <w:lang w:eastAsia="ru-RU"/>
        </w:rPr>
        <w:t>100 тыс. населения. К концу 2030</w:t>
      </w:r>
      <w:r>
        <w:rPr>
          <w:spacing w:val="-6"/>
          <w:lang w:eastAsia="ru-RU"/>
        </w:rPr>
        <w:t xml:space="preserve"> года данный показатель </w:t>
      </w:r>
      <w:r w:rsidR="00776272">
        <w:rPr>
          <w:spacing w:val="-6"/>
          <w:lang w:eastAsia="ru-RU"/>
        </w:rPr>
        <w:t>не</w:t>
      </w:r>
      <w:r w:rsidR="006D29AA">
        <w:rPr>
          <w:spacing w:val="-6"/>
          <w:lang w:eastAsia="ru-RU"/>
        </w:rPr>
        <w:t xml:space="preserve"> изменится</w:t>
      </w:r>
      <w:r>
        <w:rPr>
          <w:spacing w:val="-6"/>
          <w:lang w:eastAsia="ru-RU"/>
        </w:rPr>
        <w:t>.</w:t>
      </w:r>
    </w:p>
    <w:p w:rsidR="002526FF" w:rsidRDefault="002526FF" w:rsidP="00CB1FBB">
      <w:pPr>
        <w:spacing w:after="0" w:line="240" w:lineRule="auto"/>
        <w:ind w:firstLine="851"/>
        <w:jc w:val="both"/>
        <w:rPr>
          <w:spacing w:val="-6"/>
          <w:lang w:eastAsia="ru-RU"/>
        </w:rPr>
      </w:pPr>
      <w:r>
        <w:rPr>
          <w:spacing w:val="-6"/>
          <w:lang w:eastAsia="ru-RU"/>
        </w:rPr>
        <w:t>Доля граждан, систематически занимающихся физической культурой и спортом, в общей чис</w:t>
      </w:r>
      <w:r w:rsidR="006D29AA">
        <w:rPr>
          <w:spacing w:val="-6"/>
          <w:lang w:eastAsia="ru-RU"/>
        </w:rPr>
        <w:t>ленности населения составит 60,5%. К 2030</w:t>
      </w:r>
      <w:r>
        <w:rPr>
          <w:spacing w:val="-6"/>
          <w:lang w:eastAsia="ru-RU"/>
        </w:rPr>
        <w:t xml:space="preserve"> году</w:t>
      </w:r>
      <w:r w:rsidR="006D29AA">
        <w:rPr>
          <w:spacing w:val="-6"/>
          <w:lang w:eastAsia="ru-RU"/>
        </w:rPr>
        <w:t xml:space="preserve"> данный показатель составит 70,2</w:t>
      </w:r>
      <w:r>
        <w:rPr>
          <w:spacing w:val="-6"/>
          <w:lang w:eastAsia="ru-RU"/>
        </w:rPr>
        <w:t>%.</w:t>
      </w:r>
    </w:p>
    <w:p w:rsidR="00E20F57" w:rsidRDefault="00E20F57" w:rsidP="00CB1FBB">
      <w:pPr>
        <w:spacing w:after="0" w:line="240" w:lineRule="auto"/>
        <w:ind w:firstLine="851"/>
        <w:jc w:val="both"/>
        <w:rPr>
          <w:spacing w:val="-6"/>
          <w:lang w:eastAsia="ru-RU"/>
        </w:rPr>
      </w:pPr>
    </w:p>
    <w:p w:rsidR="00E20F57" w:rsidRPr="00C4508A" w:rsidRDefault="00C4508A" w:rsidP="00C4508A">
      <w:pPr>
        <w:spacing w:after="0" w:line="240" w:lineRule="auto"/>
        <w:ind w:firstLine="851"/>
        <w:rPr>
          <w:spacing w:val="-6"/>
          <w:lang w:eastAsia="ru-RU"/>
        </w:rPr>
      </w:pPr>
      <w:r w:rsidRPr="00C4508A">
        <w:rPr>
          <w:spacing w:val="-6"/>
          <w:lang w:eastAsia="ru-RU"/>
        </w:rPr>
        <w:t xml:space="preserve">11. </w:t>
      </w:r>
      <w:r w:rsidR="00E20F57" w:rsidRPr="00C4508A">
        <w:rPr>
          <w:spacing w:val="-6"/>
          <w:lang w:eastAsia="ru-RU"/>
        </w:rPr>
        <w:t>Окружающая среда</w:t>
      </w:r>
      <w:r w:rsidRPr="00C4508A">
        <w:rPr>
          <w:spacing w:val="-6"/>
          <w:lang w:eastAsia="ru-RU"/>
        </w:rPr>
        <w:t>.</w:t>
      </w:r>
    </w:p>
    <w:p w:rsidR="00E20F57" w:rsidRDefault="00E20F57" w:rsidP="00CB1FBB">
      <w:pPr>
        <w:spacing w:after="0" w:line="240" w:lineRule="auto"/>
        <w:ind w:firstLine="851"/>
        <w:jc w:val="both"/>
        <w:rPr>
          <w:spacing w:val="-6"/>
          <w:lang w:eastAsia="ru-RU"/>
        </w:rPr>
      </w:pPr>
      <w:r>
        <w:rPr>
          <w:spacing w:val="-6"/>
          <w:lang w:eastAsia="ru-RU"/>
        </w:rPr>
        <w:t xml:space="preserve">Количество ликвидированных несанкционированных свалок </w:t>
      </w:r>
      <w:r w:rsidR="006D29AA">
        <w:rPr>
          <w:spacing w:val="-6"/>
          <w:lang w:eastAsia="ru-RU"/>
        </w:rPr>
        <w:t>по итогам 2024 года составит 116 единиц. К 2030</w:t>
      </w:r>
      <w:r>
        <w:rPr>
          <w:spacing w:val="-6"/>
          <w:lang w:eastAsia="ru-RU"/>
        </w:rPr>
        <w:t xml:space="preserve"> году ожидается снижение данного показател</w:t>
      </w:r>
      <w:r w:rsidR="00D67B76">
        <w:rPr>
          <w:spacing w:val="-6"/>
          <w:lang w:eastAsia="ru-RU"/>
        </w:rPr>
        <w:t>я на 56</w:t>
      </w:r>
      <w:r>
        <w:rPr>
          <w:spacing w:val="-6"/>
          <w:lang w:eastAsia="ru-RU"/>
        </w:rPr>
        <w:t xml:space="preserve">%. </w:t>
      </w:r>
    </w:p>
    <w:p w:rsidR="00E20F57" w:rsidRDefault="00E20F57" w:rsidP="00CB1FBB">
      <w:pPr>
        <w:spacing w:after="0" w:line="240" w:lineRule="auto"/>
        <w:ind w:firstLine="851"/>
        <w:jc w:val="both"/>
        <w:rPr>
          <w:spacing w:val="-6"/>
          <w:lang w:eastAsia="ru-RU"/>
        </w:rPr>
      </w:pPr>
      <w:r>
        <w:rPr>
          <w:spacing w:val="-6"/>
          <w:lang w:eastAsia="ru-RU"/>
        </w:rPr>
        <w:t>Высажен</w:t>
      </w:r>
      <w:r w:rsidR="00D67B76">
        <w:rPr>
          <w:spacing w:val="-6"/>
          <w:lang w:eastAsia="ru-RU"/>
        </w:rPr>
        <w:t>о деревьев и кустарников в 2024 году – 170 единиц. К 2030</w:t>
      </w:r>
      <w:r>
        <w:rPr>
          <w:spacing w:val="-6"/>
          <w:lang w:eastAsia="ru-RU"/>
        </w:rPr>
        <w:t xml:space="preserve"> году данный показатель </w:t>
      </w:r>
      <w:r w:rsidR="00D67B76">
        <w:rPr>
          <w:spacing w:val="-6"/>
          <w:lang w:eastAsia="ru-RU"/>
        </w:rPr>
        <w:t>составит 150</w:t>
      </w:r>
      <w:r>
        <w:rPr>
          <w:spacing w:val="-6"/>
          <w:lang w:eastAsia="ru-RU"/>
        </w:rPr>
        <w:t xml:space="preserve"> единиц.</w:t>
      </w:r>
    </w:p>
    <w:p w:rsidR="00C4508A" w:rsidRDefault="00C4508A" w:rsidP="00CB1FBB">
      <w:pPr>
        <w:spacing w:after="0" w:line="240" w:lineRule="auto"/>
        <w:ind w:firstLine="851"/>
        <w:jc w:val="both"/>
        <w:rPr>
          <w:spacing w:val="-6"/>
          <w:lang w:eastAsia="ru-RU"/>
        </w:rPr>
      </w:pPr>
    </w:p>
    <w:p w:rsidR="00C4508A" w:rsidRDefault="00717AD7" w:rsidP="00CB1FBB">
      <w:pPr>
        <w:spacing w:after="0" w:line="240" w:lineRule="auto"/>
        <w:ind w:firstLine="851"/>
        <w:jc w:val="both"/>
        <w:rPr>
          <w:spacing w:val="-6"/>
          <w:lang w:eastAsia="ru-RU"/>
        </w:rPr>
      </w:pPr>
      <w:r>
        <w:rPr>
          <w:spacing w:val="-6"/>
          <w:lang w:eastAsia="ru-RU"/>
        </w:rPr>
        <w:t>Отчетные и прогнозные значения целевых показателей социально-экономического развития приведены в приложении к настоящему Прогнозу.</w:t>
      </w:r>
    </w:p>
    <w:p w:rsidR="00C4508A" w:rsidRDefault="00C4508A" w:rsidP="00CB1FBB">
      <w:pPr>
        <w:spacing w:after="0" w:line="240" w:lineRule="auto"/>
        <w:ind w:firstLine="851"/>
        <w:jc w:val="both"/>
        <w:rPr>
          <w:spacing w:val="-6"/>
          <w:lang w:eastAsia="ru-RU"/>
        </w:rPr>
      </w:pPr>
    </w:p>
    <w:p w:rsidR="00C4508A" w:rsidRDefault="00C4508A" w:rsidP="00C4508A">
      <w:pPr>
        <w:spacing w:after="0" w:line="240" w:lineRule="auto"/>
        <w:jc w:val="center"/>
        <w:rPr>
          <w:spacing w:val="-6"/>
          <w:lang w:eastAsia="ru-RU"/>
        </w:rPr>
      </w:pPr>
      <w:r>
        <w:rPr>
          <w:spacing w:val="-6"/>
          <w:lang w:eastAsia="ru-RU"/>
        </w:rPr>
        <w:t>___________</w:t>
      </w:r>
    </w:p>
    <w:p w:rsidR="00AF79C8" w:rsidRDefault="00E82EC0" w:rsidP="00CB1FBB">
      <w:pPr>
        <w:spacing w:after="0" w:line="240" w:lineRule="auto"/>
        <w:ind w:firstLine="851"/>
        <w:jc w:val="both"/>
        <w:rPr>
          <w:color w:val="000000" w:themeColor="text1"/>
          <w:spacing w:val="-6"/>
          <w:lang w:eastAsia="ru-RU"/>
        </w:rPr>
      </w:pPr>
      <w:r>
        <w:rPr>
          <w:spacing w:val="-6"/>
          <w:lang w:eastAsia="ru-RU"/>
        </w:rPr>
        <w:t xml:space="preserve"> </w:t>
      </w:r>
    </w:p>
    <w:p w:rsidR="00A47F3A" w:rsidRDefault="00A47F3A" w:rsidP="00CB1FBB">
      <w:pPr>
        <w:spacing w:after="0" w:line="240" w:lineRule="auto"/>
        <w:ind w:firstLine="709"/>
        <w:jc w:val="both"/>
        <w:rPr>
          <w:color w:val="000000" w:themeColor="text1"/>
          <w:spacing w:val="-6"/>
          <w:lang w:eastAsia="ru-RU"/>
        </w:rPr>
      </w:pPr>
    </w:p>
    <w:p w:rsidR="00ED7CA6" w:rsidRDefault="00ED7CA6" w:rsidP="00CB1FBB">
      <w:pPr>
        <w:spacing w:after="0" w:line="240" w:lineRule="auto"/>
        <w:ind w:firstLine="709"/>
        <w:jc w:val="both"/>
        <w:rPr>
          <w:color w:val="000000" w:themeColor="text1"/>
          <w:spacing w:val="-6"/>
          <w:lang w:eastAsia="ru-RU"/>
        </w:rPr>
      </w:pPr>
    </w:p>
    <w:p w:rsidR="00E131CA" w:rsidRDefault="00E131CA" w:rsidP="00CB1FBB">
      <w:pPr>
        <w:spacing w:after="0" w:line="240" w:lineRule="auto"/>
        <w:ind w:firstLine="709"/>
        <w:jc w:val="both"/>
        <w:rPr>
          <w:color w:val="000000" w:themeColor="text1"/>
          <w:spacing w:val="-6"/>
          <w:lang w:eastAsia="ru-RU"/>
        </w:rPr>
      </w:pPr>
    </w:p>
    <w:sectPr w:rsidR="00E131CA" w:rsidSect="0078193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BFF" w:rsidRDefault="00D11BFF" w:rsidP="0078193E">
      <w:pPr>
        <w:spacing w:after="0" w:line="240" w:lineRule="auto"/>
      </w:pPr>
      <w:r>
        <w:separator/>
      </w:r>
    </w:p>
  </w:endnote>
  <w:endnote w:type="continuationSeparator" w:id="0">
    <w:p w:rsidR="00D11BFF" w:rsidRDefault="00D11BFF" w:rsidP="00781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BFF" w:rsidRDefault="00D11BFF" w:rsidP="0078193E">
      <w:pPr>
        <w:spacing w:after="0" w:line="240" w:lineRule="auto"/>
      </w:pPr>
      <w:r>
        <w:separator/>
      </w:r>
    </w:p>
  </w:footnote>
  <w:footnote w:type="continuationSeparator" w:id="0">
    <w:p w:rsidR="00D11BFF" w:rsidRDefault="00D11BFF" w:rsidP="00781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7507467"/>
      <w:docPartObj>
        <w:docPartGallery w:val="Page Numbers (Top of Page)"/>
        <w:docPartUnique/>
      </w:docPartObj>
    </w:sdtPr>
    <w:sdtContent>
      <w:p w:rsidR="0078193E" w:rsidRDefault="0078193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959">
          <w:rPr>
            <w:noProof/>
          </w:rPr>
          <w:t>4</w:t>
        </w:r>
        <w:r>
          <w:fldChar w:fldCharType="end"/>
        </w:r>
      </w:p>
    </w:sdtContent>
  </w:sdt>
  <w:p w:rsidR="0078193E" w:rsidRDefault="0078193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D61"/>
    <w:rsid w:val="00007082"/>
    <w:rsid w:val="00021C3F"/>
    <w:rsid w:val="000376BD"/>
    <w:rsid w:val="000548C0"/>
    <w:rsid w:val="00067695"/>
    <w:rsid w:val="00080256"/>
    <w:rsid w:val="00081178"/>
    <w:rsid w:val="000E0955"/>
    <w:rsid w:val="000E13BD"/>
    <w:rsid w:val="000E609E"/>
    <w:rsid w:val="00117EF1"/>
    <w:rsid w:val="00127167"/>
    <w:rsid w:val="00130946"/>
    <w:rsid w:val="001403AA"/>
    <w:rsid w:val="001668C6"/>
    <w:rsid w:val="001713BE"/>
    <w:rsid w:val="001744B6"/>
    <w:rsid w:val="00175D61"/>
    <w:rsid w:val="00182A5E"/>
    <w:rsid w:val="00193D57"/>
    <w:rsid w:val="00196AC6"/>
    <w:rsid w:val="001B1F61"/>
    <w:rsid w:val="001C2F88"/>
    <w:rsid w:val="001D49C5"/>
    <w:rsid w:val="002013FE"/>
    <w:rsid w:val="002014EF"/>
    <w:rsid w:val="00210A42"/>
    <w:rsid w:val="002526FF"/>
    <w:rsid w:val="00261CDB"/>
    <w:rsid w:val="00263CDD"/>
    <w:rsid w:val="002924B2"/>
    <w:rsid w:val="002A2934"/>
    <w:rsid w:val="002D0F3F"/>
    <w:rsid w:val="002D2C82"/>
    <w:rsid w:val="002E1477"/>
    <w:rsid w:val="002E667E"/>
    <w:rsid w:val="002F3AF5"/>
    <w:rsid w:val="002F56E4"/>
    <w:rsid w:val="002F755C"/>
    <w:rsid w:val="0030583E"/>
    <w:rsid w:val="00307678"/>
    <w:rsid w:val="00310022"/>
    <w:rsid w:val="00312380"/>
    <w:rsid w:val="003150E4"/>
    <w:rsid w:val="00316733"/>
    <w:rsid w:val="0033106A"/>
    <w:rsid w:val="00347178"/>
    <w:rsid w:val="0036144D"/>
    <w:rsid w:val="00361528"/>
    <w:rsid w:val="003736BB"/>
    <w:rsid w:val="00375843"/>
    <w:rsid w:val="00375DB3"/>
    <w:rsid w:val="00390598"/>
    <w:rsid w:val="0039448C"/>
    <w:rsid w:val="003A5D20"/>
    <w:rsid w:val="003A6FBB"/>
    <w:rsid w:val="003C1E53"/>
    <w:rsid w:val="003C7133"/>
    <w:rsid w:val="003C7FDF"/>
    <w:rsid w:val="003F166A"/>
    <w:rsid w:val="00403522"/>
    <w:rsid w:val="00407B32"/>
    <w:rsid w:val="004313E4"/>
    <w:rsid w:val="00441186"/>
    <w:rsid w:val="004566CF"/>
    <w:rsid w:val="00497680"/>
    <w:rsid w:val="004C49AD"/>
    <w:rsid w:val="004C5664"/>
    <w:rsid w:val="004C66CA"/>
    <w:rsid w:val="004D408C"/>
    <w:rsid w:val="004D4A0C"/>
    <w:rsid w:val="004E1B5D"/>
    <w:rsid w:val="004F3934"/>
    <w:rsid w:val="00500C63"/>
    <w:rsid w:val="00505E84"/>
    <w:rsid w:val="00510DC7"/>
    <w:rsid w:val="00513F8D"/>
    <w:rsid w:val="005151DC"/>
    <w:rsid w:val="00525406"/>
    <w:rsid w:val="00564747"/>
    <w:rsid w:val="00597202"/>
    <w:rsid w:val="0059794A"/>
    <w:rsid w:val="005C2EBA"/>
    <w:rsid w:val="005C691F"/>
    <w:rsid w:val="005D3E74"/>
    <w:rsid w:val="005D7881"/>
    <w:rsid w:val="005E38F9"/>
    <w:rsid w:val="00614629"/>
    <w:rsid w:val="00630C68"/>
    <w:rsid w:val="006439F8"/>
    <w:rsid w:val="00643ECB"/>
    <w:rsid w:val="00653DE3"/>
    <w:rsid w:val="006764C5"/>
    <w:rsid w:val="006929A6"/>
    <w:rsid w:val="006B2AA7"/>
    <w:rsid w:val="006B6DD5"/>
    <w:rsid w:val="006C0100"/>
    <w:rsid w:val="006C27B8"/>
    <w:rsid w:val="006C7338"/>
    <w:rsid w:val="006D29AA"/>
    <w:rsid w:val="006D47B7"/>
    <w:rsid w:val="00706A74"/>
    <w:rsid w:val="00717AD7"/>
    <w:rsid w:val="00720663"/>
    <w:rsid w:val="0072204C"/>
    <w:rsid w:val="0073080D"/>
    <w:rsid w:val="007417A9"/>
    <w:rsid w:val="007428AB"/>
    <w:rsid w:val="00747C6D"/>
    <w:rsid w:val="0076235A"/>
    <w:rsid w:val="00765A8A"/>
    <w:rsid w:val="00772473"/>
    <w:rsid w:val="00774C5A"/>
    <w:rsid w:val="00774C94"/>
    <w:rsid w:val="00776272"/>
    <w:rsid w:val="00777086"/>
    <w:rsid w:val="0078193E"/>
    <w:rsid w:val="00793C47"/>
    <w:rsid w:val="007A758D"/>
    <w:rsid w:val="007B1D51"/>
    <w:rsid w:val="007C5289"/>
    <w:rsid w:val="007D2A69"/>
    <w:rsid w:val="007F6660"/>
    <w:rsid w:val="00800D42"/>
    <w:rsid w:val="008025E8"/>
    <w:rsid w:val="0081469E"/>
    <w:rsid w:val="00817866"/>
    <w:rsid w:val="0082403D"/>
    <w:rsid w:val="00825576"/>
    <w:rsid w:val="00827A3F"/>
    <w:rsid w:val="0084370D"/>
    <w:rsid w:val="00850574"/>
    <w:rsid w:val="00854E19"/>
    <w:rsid w:val="00856F6D"/>
    <w:rsid w:val="00860C3A"/>
    <w:rsid w:val="00864360"/>
    <w:rsid w:val="0089615A"/>
    <w:rsid w:val="008B400E"/>
    <w:rsid w:val="008B5D70"/>
    <w:rsid w:val="008D7CC3"/>
    <w:rsid w:val="008E492B"/>
    <w:rsid w:val="00900679"/>
    <w:rsid w:val="0091148D"/>
    <w:rsid w:val="0093009B"/>
    <w:rsid w:val="00930755"/>
    <w:rsid w:val="00932B60"/>
    <w:rsid w:val="00936306"/>
    <w:rsid w:val="0094237C"/>
    <w:rsid w:val="009451FB"/>
    <w:rsid w:val="009531F9"/>
    <w:rsid w:val="00985E64"/>
    <w:rsid w:val="00995744"/>
    <w:rsid w:val="009D302D"/>
    <w:rsid w:val="009E73CD"/>
    <w:rsid w:val="00A16E3B"/>
    <w:rsid w:val="00A4044C"/>
    <w:rsid w:val="00A47F3A"/>
    <w:rsid w:val="00A6782C"/>
    <w:rsid w:val="00A70B61"/>
    <w:rsid w:val="00A75B26"/>
    <w:rsid w:val="00A8507B"/>
    <w:rsid w:val="00A871C7"/>
    <w:rsid w:val="00AA007A"/>
    <w:rsid w:val="00AA6213"/>
    <w:rsid w:val="00AA66CC"/>
    <w:rsid w:val="00AA7D07"/>
    <w:rsid w:val="00AB2916"/>
    <w:rsid w:val="00AB4117"/>
    <w:rsid w:val="00AF79C8"/>
    <w:rsid w:val="00B03B60"/>
    <w:rsid w:val="00B2244C"/>
    <w:rsid w:val="00B273AB"/>
    <w:rsid w:val="00B35804"/>
    <w:rsid w:val="00B42B23"/>
    <w:rsid w:val="00B45B45"/>
    <w:rsid w:val="00B55959"/>
    <w:rsid w:val="00B677E9"/>
    <w:rsid w:val="00B909D7"/>
    <w:rsid w:val="00BA15DD"/>
    <w:rsid w:val="00BA5890"/>
    <w:rsid w:val="00BB1840"/>
    <w:rsid w:val="00BC4259"/>
    <w:rsid w:val="00C20E48"/>
    <w:rsid w:val="00C40F97"/>
    <w:rsid w:val="00C43E15"/>
    <w:rsid w:val="00C4508A"/>
    <w:rsid w:val="00C46DCA"/>
    <w:rsid w:val="00C64C20"/>
    <w:rsid w:val="00C808C0"/>
    <w:rsid w:val="00C94508"/>
    <w:rsid w:val="00CA3F61"/>
    <w:rsid w:val="00CA661C"/>
    <w:rsid w:val="00CB1FBB"/>
    <w:rsid w:val="00CC1048"/>
    <w:rsid w:val="00CC3E76"/>
    <w:rsid w:val="00CD259F"/>
    <w:rsid w:val="00CE0FA3"/>
    <w:rsid w:val="00CF2729"/>
    <w:rsid w:val="00D03FF5"/>
    <w:rsid w:val="00D11BFF"/>
    <w:rsid w:val="00D143AF"/>
    <w:rsid w:val="00D179C3"/>
    <w:rsid w:val="00D3018B"/>
    <w:rsid w:val="00D61062"/>
    <w:rsid w:val="00D679B1"/>
    <w:rsid w:val="00D67B76"/>
    <w:rsid w:val="00D73A78"/>
    <w:rsid w:val="00D75601"/>
    <w:rsid w:val="00D76F88"/>
    <w:rsid w:val="00D910A0"/>
    <w:rsid w:val="00DB0B77"/>
    <w:rsid w:val="00DB0D13"/>
    <w:rsid w:val="00DC2D5C"/>
    <w:rsid w:val="00DD0A94"/>
    <w:rsid w:val="00DD1C97"/>
    <w:rsid w:val="00DD7A15"/>
    <w:rsid w:val="00DE6CC4"/>
    <w:rsid w:val="00E10E36"/>
    <w:rsid w:val="00E131CA"/>
    <w:rsid w:val="00E20F57"/>
    <w:rsid w:val="00E27B20"/>
    <w:rsid w:val="00E54ECA"/>
    <w:rsid w:val="00E82EC0"/>
    <w:rsid w:val="00E913E9"/>
    <w:rsid w:val="00EC379B"/>
    <w:rsid w:val="00EC7252"/>
    <w:rsid w:val="00ED628F"/>
    <w:rsid w:val="00ED6D21"/>
    <w:rsid w:val="00ED6E6B"/>
    <w:rsid w:val="00ED7000"/>
    <w:rsid w:val="00ED7CA6"/>
    <w:rsid w:val="00EF4E9D"/>
    <w:rsid w:val="00F1108B"/>
    <w:rsid w:val="00F22E68"/>
    <w:rsid w:val="00F3346B"/>
    <w:rsid w:val="00F70644"/>
    <w:rsid w:val="00F7183A"/>
    <w:rsid w:val="00F73DEA"/>
    <w:rsid w:val="00F86E40"/>
    <w:rsid w:val="00F86E6C"/>
    <w:rsid w:val="00FA432F"/>
    <w:rsid w:val="00FA5ABD"/>
    <w:rsid w:val="00FB19F0"/>
    <w:rsid w:val="00FD3F90"/>
    <w:rsid w:val="00FD6714"/>
    <w:rsid w:val="00FE2560"/>
    <w:rsid w:val="00FE6160"/>
    <w:rsid w:val="00F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86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1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4411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C68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717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81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193E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781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193E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86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1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4411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C68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717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81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193E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781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193E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7BE15-D58A-4C3A-AFC2-3F126433D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2582</TotalTime>
  <Pages>1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Кочарян Нина Григорьевна</dc:creator>
  <cp:keywords/>
  <dc:description/>
  <cp:lastModifiedBy>Савченко Алла Владимировна</cp:lastModifiedBy>
  <cp:revision>84</cp:revision>
  <cp:lastPrinted>2020-09-30T07:43:00Z</cp:lastPrinted>
  <dcterms:created xsi:type="dcterms:W3CDTF">2017-07-05T10:18:00Z</dcterms:created>
  <dcterms:modified xsi:type="dcterms:W3CDTF">2025-01-13T08:39:00Z</dcterms:modified>
</cp:coreProperties>
</file>