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06" w:rsidRPr="00EC11D6" w:rsidRDefault="001E0806" w:rsidP="001E0806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 xml:space="preserve">                                                                                        </w:t>
      </w:r>
      <w:r w:rsidRPr="00EC11D6">
        <w:t>У</w:t>
      </w:r>
      <w:r w:rsidR="009A232B">
        <w:t>ТВЕРЖДЕН</w:t>
      </w:r>
    </w:p>
    <w:p w:rsidR="001E0806" w:rsidRPr="00EC11D6" w:rsidRDefault="001E0806" w:rsidP="001E0806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1E0806" w:rsidRPr="00EC11D6" w:rsidRDefault="001E0806" w:rsidP="001E0806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 xml:space="preserve">Шпаковского муниципального </w:t>
      </w:r>
      <w:r w:rsidR="004E2E06">
        <w:t>округа</w:t>
      </w:r>
    </w:p>
    <w:p w:rsidR="001E0806" w:rsidRDefault="001E0806" w:rsidP="001E0806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474DC7" w:rsidRPr="00EC11D6" w:rsidRDefault="00474DC7" w:rsidP="001E0806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от 16.03.2022  </w:t>
      </w:r>
      <w:bookmarkStart w:id="0" w:name="_GoBack"/>
      <w:bookmarkEnd w:id="0"/>
      <w:r>
        <w:t xml:space="preserve"> № 367</w:t>
      </w:r>
    </w:p>
    <w:p w:rsidR="001E0806" w:rsidRPr="00EC11D6" w:rsidRDefault="001E0806" w:rsidP="001E0806">
      <w:pPr>
        <w:tabs>
          <w:tab w:val="left" w:pos="5103"/>
        </w:tabs>
        <w:spacing w:line="240" w:lineRule="exact"/>
        <w:ind w:left="4962" w:hanging="284"/>
        <w:jc w:val="both"/>
      </w:pPr>
    </w:p>
    <w:p w:rsidR="001E0806" w:rsidRDefault="001E0806" w:rsidP="001E0806">
      <w:pPr>
        <w:pStyle w:val="consplustitle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1E0806" w:rsidRPr="00CC52C3" w:rsidRDefault="001E0806" w:rsidP="001E0806">
      <w:pPr>
        <w:pStyle w:val="consplustitle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6F557E" w:rsidRDefault="006F557E" w:rsidP="006F557E">
      <w:pPr>
        <w:autoSpaceDE w:val="0"/>
        <w:autoSpaceDN w:val="0"/>
        <w:adjustRightInd w:val="0"/>
        <w:spacing w:line="240" w:lineRule="exact"/>
        <w:rPr>
          <w:bCs/>
        </w:rPr>
      </w:pPr>
      <w:r w:rsidRPr="006F557E">
        <w:rPr>
          <w:bCs/>
        </w:rPr>
        <w:t>ПОРЯДОК</w:t>
      </w:r>
    </w:p>
    <w:p w:rsidR="008C5930" w:rsidRPr="006F557E" w:rsidRDefault="008C5930" w:rsidP="006F557E">
      <w:pPr>
        <w:autoSpaceDE w:val="0"/>
        <w:autoSpaceDN w:val="0"/>
        <w:adjustRightInd w:val="0"/>
        <w:spacing w:line="240" w:lineRule="exact"/>
        <w:rPr>
          <w:bCs/>
        </w:rPr>
      </w:pPr>
    </w:p>
    <w:p w:rsidR="006F557E" w:rsidRPr="006F557E" w:rsidRDefault="00020CB0" w:rsidP="006F557E">
      <w:pPr>
        <w:autoSpaceDE w:val="0"/>
        <w:autoSpaceDN w:val="0"/>
        <w:adjustRightInd w:val="0"/>
        <w:spacing w:line="240" w:lineRule="exact"/>
        <w:rPr>
          <w:bCs/>
        </w:rPr>
      </w:pPr>
      <w:r>
        <w:rPr>
          <w:bCs/>
        </w:rPr>
        <w:t>п</w:t>
      </w:r>
      <w:r w:rsidR="006F557E" w:rsidRPr="006F557E">
        <w:rPr>
          <w:bCs/>
        </w:rPr>
        <w:t>одготовки, утверждения местных нормативов градостроительного проектирования Шпаковского муниципального округа</w:t>
      </w:r>
    </w:p>
    <w:p w:rsidR="006F557E" w:rsidRPr="006F557E" w:rsidRDefault="006F557E" w:rsidP="006F557E">
      <w:pPr>
        <w:autoSpaceDE w:val="0"/>
        <w:autoSpaceDN w:val="0"/>
        <w:adjustRightInd w:val="0"/>
        <w:spacing w:line="240" w:lineRule="exact"/>
        <w:rPr>
          <w:bCs/>
        </w:rPr>
      </w:pPr>
      <w:r w:rsidRPr="006F557E">
        <w:rPr>
          <w:bCs/>
        </w:rPr>
        <w:t>Ставропольского края и внесения изменений</w:t>
      </w:r>
      <w:r w:rsidR="008C5930" w:rsidRPr="008C5930">
        <w:rPr>
          <w:bCs/>
        </w:rPr>
        <w:t xml:space="preserve"> </w:t>
      </w:r>
      <w:r w:rsidR="008C5930" w:rsidRPr="006F557E">
        <w:rPr>
          <w:bCs/>
        </w:rPr>
        <w:t>в них</w:t>
      </w:r>
    </w:p>
    <w:p w:rsidR="006F557E" w:rsidRP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Pr="006F557E" w:rsidRDefault="006F557E" w:rsidP="006F557E">
      <w:pPr>
        <w:autoSpaceDE w:val="0"/>
        <w:autoSpaceDN w:val="0"/>
        <w:adjustRightInd w:val="0"/>
        <w:spacing w:line="240" w:lineRule="auto"/>
        <w:outlineLvl w:val="1"/>
        <w:rPr>
          <w:bCs/>
        </w:rPr>
      </w:pPr>
      <w:r>
        <w:rPr>
          <w:bCs/>
          <w:lang w:val="en-US"/>
        </w:rPr>
        <w:t>I</w:t>
      </w:r>
      <w:r w:rsidRPr="006F557E">
        <w:rPr>
          <w:bCs/>
        </w:rPr>
        <w:t xml:space="preserve">. </w:t>
      </w:r>
      <w:r w:rsidR="008C5930">
        <w:rPr>
          <w:bCs/>
        </w:rPr>
        <w:t>Общие положения</w:t>
      </w:r>
    </w:p>
    <w:p w:rsid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Default="006F557E" w:rsidP="006F557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1. </w:t>
      </w:r>
      <w:r w:rsidRPr="006F557E">
        <w:rPr>
          <w:color w:val="000000" w:themeColor="text1"/>
        </w:rPr>
        <w:t xml:space="preserve">Порядок подготовки, утверждения местных нормативов градостроительного проектирования Шпаковского муниципального округа Ставропольского края и внесения изменений в них (далее - Порядок) разработан в соответствии с Градостроительным </w:t>
      </w:r>
      <w:hyperlink r:id="rId6" w:history="1">
        <w:r w:rsidRPr="006F557E">
          <w:rPr>
            <w:color w:val="000000" w:themeColor="text1"/>
          </w:rPr>
          <w:t>кодексом</w:t>
        </w:r>
      </w:hyperlink>
      <w:r w:rsidRPr="006F557E">
        <w:rPr>
          <w:color w:val="000000" w:themeColor="text1"/>
        </w:rPr>
        <w:t xml:space="preserve"> Российской Федерации, Федеральным </w:t>
      </w:r>
      <w:hyperlink r:id="rId7" w:history="1">
        <w:r w:rsidRPr="006F557E">
          <w:rPr>
            <w:color w:val="000000" w:themeColor="text1"/>
          </w:rPr>
          <w:t>законом</w:t>
        </w:r>
      </w:hyperlink>
      <w:r w:rsidRPr="006F557E">
        <w:rPr>
          <w:color w:val="000000" w:themeColor="text1"/>
        </w:rPr>
        <w:t xml:space="preserve"> от 06 октября 2003 г</w:t>
      </w:r>
      <w:r w:rsidR="008C5930">
        <w:rPr>
          <w:color w:val="000000" w:themeColor="text1"/>
        </w:rPr>
        <w:t>ода</w:t>
      </w:r>
      <w:r w:rsidRPr="006F557E">
        <w:rPr>
          <w:color w:val="000000" w:themeColor="text1"/>
        </w:rPr>
        <w:t xml:space="preserve"> № 131-ФЗ «Об общих принципах организации местного самоуправления в Российской Федерации», законами Ставропольского края от 18 июня 2012 г. </w:t>
      </w:r>
      <w:hyperlink r:id="rId8" w:history="1">
        <w:r w:rsidRPr="006F557E">
          <w:rPr>
            <w:color w:val="000000" w:themeColor="text1"/>
          </w:rPr>
          <w:t>№</w:t>
        </w:r>
      </w:hyperlink>
      <w:r w:rsidRPr="006F557E">
        <w:rPr>
          <w:color w:val="000000" w:themeColor="text1"/>
        </w:rPr>
        <w:t xml:space="preserve"> 53 «О некоторых вопросах регулирования отношений в области градостроительной деятельности на территории Ставропольского края», от 02 марта 2005 г. </w:t>
      </w:r>
      <w:hyperlink r:id="rId9" w:history="1">
        <w:r w:rsidRPr="006F557E">
          <w:rPr>
            <w:color w:val="000000" w:themeColor="text1"/>
          </w:rPr>
          <w:t>№</w:t>
        </w:r>
      </w:hyperlink>
      <w:r w:rsidRPr="006F557E">
        <w:rPr>
          <w:color w:val="000000" w:themeColor="text1"/>
        </w:rPr>
        <w:t xml:space="preserve"> 12 «О местном самоуправлении в Ставропольском крае», Положением об администрации Шпаковского муниципального округа Ставропольского края и определяет состав, порядок подготовки и утверждения местных нормативов </w:t>
      </w:r>
      <w:r>
        <w:t>градостроительного проектирования Шпаковского муниципального округа Ставропольского края и внесения изменения в них (далее - местные нормативы), в целях обеспечения благоприятных условий жизнедеятельности человека.</w:t>
      </w:r>
    </w:p>
    <w:p w:rsidR="006F557E" w:rsidRDefault="006F557E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2. Местные нормативы не должны противоречить законам и иным нормативным правовым актам Российской Федерации, законам и иным нормативным правовым актам Ставропольского края, требованиям государственных стандартов и нормативно-технических документов в области градостроительной деятельности.</w:t>
      </w:r>
    </w:p>
    <w:p w:rsidR="006F557E" w:rsidRDefault="006F557E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3. Не допускается регламентировать местными нормативами положения о безопасности, определяемые федеральным законодательством о техническом регулировании и содержащиеся в федеральных законах о технических регламентах.</w:t>
      </w:r>
    </w:p>
    <w:p w:rsid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Pr="00025FD3" w:rsidRDefault="006F557E" w:rsidP="00025FD3">
      <w:pPr>
        <w:autoSpaceDE w:val="0"/>
        <w:autoSpaceDN w:val="0"/>
        <w:adjustRightInd w:val="0"/>
        <w:spacing w:line="240" w:lineRule="auto"/>
        <w:outlineLvl w:val="1"/>
        <w:rPr>
          <w:bCs/>
          <w:caps/>
        </w:rPr>
      </w:pPr>
      <w:bookmarkStart w:id="1" w:name="Par59"/>
      <w:bookmarkEnd w:id="1"/>
      <w:r>
        <w:rPr>
          <w:bCs/>
          <w:lang w:val="en-US"/>
        </w:rPr>
        <w:t>II</w:t>
      </w:r>
      <w:r w:rsidR="00025FD3">
        <w:rPr>
          <w:bCs/>
        </w:rPr>
        <w:t xml:space="preserve">. </w:t>
      </w:r>
      <w:r w:rsidR="008C5930">
        <w:rPr>
          <w:bCs/>
        </w:rPr>
        <w:t>Назначение и сфера применения местных нормативов</w:t>
      </w:r>
    </w:p>
    <w:p w:rsidR="00025FD3" w:rsidRDefault="00025FD3" w:rsidP="00025FD3">
      <w:pPr>
        <w:autoSpaceDE w:val="0"/>
        <w:autoSpaceDN w:val="0"/>
        <w:adjustRightInd w:val="0"/>
        <w:spacing w:line="240" w:lineRule="auto"/>
        <w:outlineLvl w:val="1"/>
      </w:pPr>
    </w:p>
    <w:p w:rsidR="008C5930" w:rsidRDefault="008C5930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4</w:t>
      </w:r>
      <w:r w:rsidR="006F557E">
        <w:t xml:space="preserve">. Местные нормативы устанавливают совокупность расчетных показателей минимально допустимого уровня обеспеченности объектами </w:t>
      </w:r>
      <w:r w:rsidR="006F557E">
        <w:lastRenderedPageBreak/>
        <w:t xml:space="preserve">местного значения </w:t>
      </w:r>
      <w:r w:rsidR="00025FD3">
        <w:t xml:space="preserve">Шпаковского муниципального </w:t>
      </w:r>
      <w:r w:rsidR="006F557E">
        <w:t>округа Ставропольского края</w:t>
      </w:r>
      <w:r>
        <w:t xml:space="preserve"> (далее - округ)</w:t>
      </w:r>
      <w:r w:rsidR="006F557E">
        <w:t>, относящимися к областям: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1) инженерной инфраструктуры округа,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санитарно-защитных зон и зон санитарной защиты данных объектов, сооружений и коммуникаций;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2) транспортной инфраструктуры, дорожной деятельности в отношении автомобильных дорог местного значения в границах округа и обеспечение безопасности дорожного движения на них, включая создание и обеспечение функционирования парковок (парковочных мест), автомобильных дорог местного значения вне границ населенных пунктов в границах округа, улично-дорожной сети: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3) образования;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4) здравоохранения;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5) физической культуры и массового спорта;</w:t>
      </w:r>
    </w:p>
    <w:p w:rsidR="008C5930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6) участие в организации деятельности по накоплению (в том числе раздельному накоплению) сбору, транспортированию, обработке, утилизации, обезвреживанию, захоронению твердых коммунальных отходов;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7) иным областям, связанным с решением вопросов местного значения округа, иными объектами местного значения и расчетными показателями максимально допустимого уровня территориальной доступности таких объектов для населения округа.</w:t>
      </w:r>
    </w:p>
    <w:p w:rsid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Pr="006F557E" w:rsidRDefault="006F557E" w:rsidP="006F557E">
      <w:pPr>
        <w:autoSpaceDE w:val="0"/>
        <w:autoSpaceDN w:val="0"/>
        <w:adjustRightInd w:val="0"/>
        <w:spacing w:line="240" w:lineRule="auto"/>
        <w:outlineLvl w:val="1"/>
        <w:rPr>
          <w:bCs/>
        </w:rPr>
      </w:pPr>
      <w:r>
        <w:rPr>
          <w:bCs/>
        </w:rPr>
        <w:t>III</w:t>
      </w:r>
      <w:r w:rsidRPr="006F557E">
        <w:rPr>
          <w:bCs/>
        </w:rPr>
        <w:t xml:space="preserve">. </w:t>
      </w:r>
      <w:r w:rsidR="008C5930">
        <w:rPr>
          <w:bCs/>
        </w:rPr>
        <w:t>Состав местных нормативов</w:t>
      </w:r>
    </w:p>
    <w:p w:rsid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Default="008C5930" w:rsidP="006F557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5</w:t>
      </w:r>
      <w:r w:rsidR="006F557E">
        <w:t>. Местные нормативы градостроительного проектирования включают в себя:</w:t>
      </w:r>
    </w:p>
    <w:p w:rsidR="008C5930" w:rsidRDefault="006F557E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 xml:space="preserve">1) основную часть (расчетные показатели минимально допустимого уровня обеспеченности объектами, </w:t>
      </w:r>
      <w:r w:rsidRPr="00025FD3">
        <w:rPr>
          <w:color w:val="000000" w:themeColor="text1"/>
        </w:rPr>
        <w:t xml:space="preserve">указанными в </w:t>
      </w:r>
      <w:hyperlink w:anchor="Par59" w:history="1">
        <w:r w:rsidRPr="00025FD3">
          <w:rPr>
            <w:color w:val="000000" w:themeColor="text1"/>
          </w:rPr>
          <w:t>разделе 2</w:t>
        </w:r>
      </w:hyperlink>
      <w:r w:rsidRPr="00025FD3">
        <w:rPr>
          <w:color w:val="000000" w:themeColor="text1"/>
        </w:rPr>
        <w:t xml:space="preserve"> настоящего </w:t>
      </w:r>
      <w:r>
        <w:t>Порядка, населения округа и расчетные показатели максимально допустимого уровня территориальной доступности таких объектов для населения округа);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2) материалы по обоснованию расчетных показателей, содержащихся в основной части местных нормативов;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3) правила и область применения расчетных показателей, содержащихся в основной части местных нормативов.</w:t>
      </w:r>
    </w:p>
    <w:p w:rsidR="006F557E" w:rsidRDefault="008C5930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6</w:t>
      </w:r>
      <w:r w:rsidR="006F557E">
        <w:t xml:space="preserve">.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указанными в </w:t>
      </w:r>
      <w:hyperlink w:anchor="Par59" w:history="1">
        <w:r w:rsidR="006F557E" w:rsidRPr="00025FD3">
          <w:rPr>
            <w:color w:val="000000" w:themeColor="text1"/>
          </w:rPr>
          <w:t>разделе 2</w:t>
        </w:r>
      </w:hyperlink>
      <w:r w:rsidR="006F557E" w:rsidRPr="00025FD3">
        <w:rPr>
          <w:color w:val="000000" w:themeColor="text1"/>
        </w:rPr>
        <w:t xml:space="preserve"> настоящего</w:t>
      </w:r>
      <w:r w:rsidR="006F557E">
        <w:t xml:space="preserve"> Порядка, для населения округа, расчетные показатели минимально допустимого уровня обеспеченности </w:t>
      </w:r>
      <w:r w:rsidR="006F557E">
        <w:lastRenderedPageBreak/>
        <w:t>такими объектами населения округа, устанавливаемые местными нормативами, не могут быть ниже этих предельных значений.</w:t>
      </w:r>
    </w:p>
    <w:p w:rsidR="006F557E" w:rsidRPr="00025FD3" w:rsidRDefault="008C5930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color w:val="000000" w:themeColor="text1"/>
        </w:rPr>
      </w:pPr>
      <w:r>
        <w:t>7</w:t>
      </w:r>
      <w:r w:rsidR="006F557E">
        <w:t xml:space="preserve">.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</w:t>
      </w:r>
      <w:r w:rsidR="006F557E" w:rsidRPr="00025FD3">
        <w:rPr>
          <w:color w:val="000000" w:themeColor="text1"/>
        </w:rPr>
        <w:t xml:space="preserve">уровня территориальной доступности объектов местного значения, указанных в </w:t>
      </w:r>
      <w:hyperlink w:anchor="Par59" w:history="1">
        <w:r w:rsidR="006F557E" w:rsidRPr="00025FD3">
          <w:rPr>
            <w:color w:val="000000" w:themeColor="text1"/>
          </w:rPr>
          <w:t>разделе 2</w:t>
        </w:r>
      </w:hyperlink>
      <w:r w:rsidR="006F557E" w:rsidRPr="00025FD3">
        <w:rPr>
          <w:color w:val="000000" w:themeColor="text1"/>
        </w:rPr>
        <w:t xml:space="preserve"> настоящего Порядка, для населения округа, расчетные показатели максимально допустимого уровня территориальной доступности таких объектов для населения округа не могут превышать эти предельные значения.</w:t>
      </w:r>
    </w:p>
    <w:p w:rsidR="006F557E" w:rsidRDefault="008C5930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rPr>
          <w:color w:val="000000" w:themeColor="text1"/>
        </w:rPr>
        <w:t>8</w:t>
      </w:r>
      <w:r w:rsidR="006F557E" w:rsidRPr="00025FD3">
        <w:rPr>
          <w:color w:val="000000" w:themeColor="text1"/>
        </w:rPr>
        <w:t xml:space="preserve">. Расчетные показатели минимально допустимого уровня обеспеченности объектами местного значения округа и расчетные показатели максимально допустимого уровня территориальной доступности таких объектов для населения округа, могут быть утверждены в отношении одного или нескольких видов объектов, указанных в </w:t>
      </w:r>
      <w:hyperlink w:anchor="Par59" w:history="1">
        <w:r w:rsidR="006F557E" w:rsidRPr="00025FD3">
          <w:rPr>
            <w:color w:val="000000" w:themeColor="text1"/>
          </w:rPr>
          <w:t>разделе 2</w:t>
        </w:r>
      </w:hyperlink>
      <w:r w:rsidR="006F557E" w:rsidRPr="00025FD3">
        <w:rPr>
          <w:color w:val="000000" w:themeColor="text1"/>
        </w:rPr>
        <w:t xml:space="preserve"> настоящего </w:t>
      </w:r>
      <w:r w:rsidR="006F557E">
        <w:t>Порядка.</w:t>
      </w:r>
    </w:p>
    <w:p w:rsid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Pr="006F557E" w:rsidRDefault="006F557E" w:rsidP="008C5930">
      <w:pPr>
        <w:autoSpaceDE w:val="0"/>
        <w:autoSpaceDN w:val="0"/>
        <w:adjustRightInd w:val="0"/>
        <w:spacing w:line="240" w:lineRule="auto"/>
        <w:outlineLvl w:val="1"/>
        <w:rPr>
          <w:bCs/>
        </w:rPr>
      </w:pPr>
      <w:r w:rsidRPr="006F557E">
        <w:rPr>
          <w:bCs/>
        </w:rPr>
        <w:t xml:space="preserve">IV. </w:t>
      </w:r>
      <w:r w:rsidR="008C5930">
        <w:rPr>
          <w:bCs/>
        </w:rPr>
        <w:t>Подготовка и утверждение местных нормативов градостроительного проектирования</w:t>
      </w:r>
    </w:p>
    <w:p w:rsidR="006F557E" w:rsidRPr="006F557E" w:rsidRDefault="006F557E" w:rsidP="006F557E">
      <w:pPr>
        <w:autoSpaceDE w:val="0"/>
        <w:autoSpaceDN w:val="0"/>
        <w:adjustRightInd w:val="0"/>
        <w:spacing w:line="240" w:lineRule="auto"/>
      </w:pPr>
    </w:p>
    <w:p w:rsidR="006F557E" w:rsidRDefault="008C5930" w:rsidP="006F557E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9</w:t>
      </w:r>
      <w:r w:rsidR="006F557E">
        <w:t>. Подготовка местных нормативов осуществляется с учетом: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1) социально-демографического состава и плотности населения на территории округа;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2) планов и программ комплексного социально-экономического развития округа;</w:t>
      </w:r>
    </w:p>
    <w:p w:rsidR="006F557E" w:rsidRDefault="006F557E" w:rsidP="008C5930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 xml:space="preserve">3) </w:t>
      </w:r>
      <w:r w:rsidRPr="00575E96">
        <w:t xml:space="preserve">предложений </w:t>
      </w:r>
      <w:r w:rsidR="00575E96" w:rsidRPr="00575E96">
        <w:t xml:space="preserve">территориальных отделов администрации </w:t>
      </w:r>
      <w:r>
        <w:t>и заинтересованных лиц.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10</w:t>
      </w:r>
      <w:r w:rsidR="006F557E">
        <w:t xml:space="preserve">. Администрация </w:t>
      </w:r>
      <w:r w:rsidR="00025FD3">
        <w:t xml:space="preserve">Шпаковского муниципального </w:t>
      </w:r>
      <w:r w:rsidR="006F557E">
        <w:t>округа Ставропольского края осуществляет организацию работ по разработке проектов местных нормативов градостроительного проектирования, в том числе:</w:t>
      </w:r>
    </w:p>
    <w:p w:rsidR="006F557E" w:rsidRDefault="006F557E" w:rsidP="0037103B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1) в порядке, предусмотренном законодательством, заключает договоры на разработку проектов местных нормативов градостроительного проектирования;</w:t>
      </w:r>
    </w:p>
    <w:p w:rsidR="006F557E" w:rsidRDefault="006F557E" w:rsidP="0037103B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2) разрабатывает и утверждает техническое задание на разработку проектов местных нормативов градостроительного проектирования.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11</w:t>
      </w:r>
      <w:r w:rsidR="006F557E">
        <w:t>. Основные требования к оформлению и содержанию проектов местных нормативов содержатся в техническом задании на разработку проектов местных нормативов, разработанном в соответствии с настоящим Порядком.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12</w:t>
      </w:r>
      <w:r w:rsidR="006F557E">
        <w:t xml:space="preserve">. Проект местных нормативов подлежит размещению на официальном сайте администрации </w:t>
      </w:r>
      <w:r w:rsidR="00025FD3">
        <w:t xml:space="preserve">Шпаковского муниципального </w:t>
      </w:r>
      <w:r w:rsidR="006F557E">
        <w:t xml:space="preserve">округа в информационно-телекоммуникационной сети "Интернет" и опубликованию в </w:t>
      </w:r>
      <w:r w:rsidR="006F557E">
        <w:lastRenderedPageBreak/>
        <w:t xml:space="preserve">порядке, установленном для официального опубликования муниципальных правовых актов </w:t>
      </w:r>
      <w:r w:rsidR="00025FD3">
        <w:t xml:space="preserve">Шпаковского муниципального </w:t>
      </w:r>
      <w:r w:rsidR="006F557E">
        <w:t>округа, не менее чем за два месяца до их утверждения.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13</w:t>
      </w:r>
      <w:r w:rsidR="006F557E">
        <w:t xml:space="preserve">. Одновременно с проектом местных нормативов размещению на официальном сайте администрации </w:t>
      </w:r>
      <w:r w:rsidR="00025FD3">
        <w:t xml:space="preserve">Шпаковского муниципального </w:t>
      </w:r>
      <w:r w:rsidR="006F557E">
        <w:t>округа в информаци</w:t>
      </w:r>
      <w:r w:rsidR="00025FD3">
        <w:t>онно-телекоммуникационной сети «</w:t>
      </w:r>
      <w:r w:rsidR="006F557E">
        <w:t>Интернет</w:t>
      </w:r>
      <w:r w:rsidR="00025FD3">
        <w:t>»</w:t>
      </w:r>
      <w:r w:rsidR="006F557E">
        <w:t xml:space="preserve"> и опубликованию подлежит официальное сообщение, в котором устанавливаются сроки начала и окончания принятия предложений </w:t>
      </w:r>
      <w:r w:rsidR="00025FD3">
        <w:t xml:space="preserve">территориальных </w:t>
      </w:r>
      <w:r w:rsidR="006F557E">
        <w:t>органов и заинтересованных лиц по проекту местных нормативов.</w:t>
      </w:r>
    </w:p>
    <w:p w:rsidR="006F557E" w:rsidRPr="00025FD3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color w:val="000000" w:themeColor="text1"/>
        </w:rPr>
      </w:pPr>
      <w:r>
        <w:t>14</w:t>
      </w:r>
      <w:r w:rsidR="006F557E">
        <w:t xml:space="preserve">. Подготовка, утверждение местных нормативов градостроительного проектирования и </w:t>
      </w:r>
      <w:r w:rsidR="006F557E" w:rsidRPr="00025FD3">
        <w:rPr>
          <w:color w:val="000000" w:themeColor="text1"/>
        </w:rPr>
        <w:t xml:space="preserve">внесение изменений в них осуществляется с учетом положений Градостроительного </w:t>
      </w:r>
      <w:hyperlink r:id="rId10" w:history="1">
        <w:r w:rsidR="006F557E" w:rsidRPr="00025FD3">
          <w:rPr>
            <w:color w:val="000000" w:themeColor="text1"/>
          </w:rPr>
          <w:t>кодекса</w:t>
        </w:r>
      </w:hyperlink>
      <w:r w:rsidR="006F557E" w:rsidRPr="00025FD3">
        <w:rPr>
          <w:color w:val="000000" w:themeColor="text1"/>
        </w:rPr>
        <w:t xml:space="preserve"> Российской Федерации и настоящего Порядка. Доработка проекта местных нормативов с учетом замечаний и предложений </w:t>
      </w:r>
      <w:r w:rsidR="00025FD3">
        <w:rPr>
          <w:color w:val="000000" w:themeColor="text1"/>
        </w:rPr>
        <w:t xml:space="preserve">территориальных </w:t>
      </w:r>
      <w:r w:rsidR="006F557E" w:rsidRPr="00025FD3">
        <w:rPr>
          <w:color w:val="000000" w:themeColor="text1"/>
        </w:rPr>
        <w:t>органов и заинтересованных лиц осуществляется в течение 15 календарных дней с момента окончания принятия предложений.</w:t>
      </w:r>
    </w:p>
    <w:p w:rsidR="006F557E" w:rsidRPr="00025FD3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6F557E" w:rsidRPr="00025FD3">
        <w:rPr>
          <w:color w:val="000000" w:themeColor="text1"/>
        </w:rPr>
        <w:t xml:space="preserve">. По результатам разработки проектов местных нормативов главой </w:t>
      </w:r>
      <w:r w:rsidR="00025FD3" w:rsidRPr="00025FD3">
        <w:rPr>
          <w:color w:val="000000" w:themeColor="text1"/>
        </w:rPr>
        <w:t xml:space="preserve">Шпаковского муниципального </w:t>
      </w:r>
      <w:r w:rsidR="006F557E" w:rsidRPr="00025FD3">
        <w:rPr>
          <w:color w:val="000000" w:themeColor="text1"/>
        </w:rPr>
        <w:t>округа Ставропольского края принимается решение либо об их доработке, либо об их утверждении в установленном порядке.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16</w:t>
      </w:r>
      <w:r w:rsidR="006F557E">
        <w:t xml:space="preserve">. Местные нормативы и изменения в них утверждаются администрацией </w:t>
      </w:r>
      <w:r w:rsidR="00025FD3">
        <w:t xml:space="preserve">Шпаковского муниципального </w:t>
      </w:r>
      <w:r w:rsidR="006F557E">
        <w:t>округа Ставропольского края.</w:t>
      </w:r>
    </w:p>
    <w:p w:rsidR="006F557E" w:rsidRDefault="0037103B" w:rsidP="006F557E">
      <w:pPr>
        <w:autoSpaceDE w:val="0"/>
        <w:autoSpaceDN w:val="0"/>
        <w:adjustRightInd w:val="0"/>
        <w:spacing w:before="280" w:line="240" w:lineRule="auto"/>
        <w:ind w:firstLine="540"/>
        <w:jc w:val="both"/>
      </w:pPr>
      <w:r>
        <w:t>17</w:t>
      </w:r>
      <w:r w:rsidR="006F557E">
        <w:t>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6F557E" w:rsidRDefault="006F557E" w:rsidP="001E0806">
      <w:pPr>
        <w:rPr>
          <w:rFonts w:eastAsia="Times New Roman"/>
          <w:lang w:eastAsia="ru-RU"/>
        </w:rPr>
      </w:pPr>
    </w:p>
    <w:p w:rsidR="006F557E" w:rsidRDefault="006F557E" w:rsidP="001E0806">
      <w:pPr>
        <w:rPr>
          <w:rFonts w:eastAsia="Times New Roman"/>
          <w:lang w:eastAsia="ru-RU"/>
        </w:rPr>
      </w:pPr>
    </w:p>
    <w:p w:rsidR="006F557E" w:rsidRDefault="006F557E" w:rsidP="001E0806">
      <w:pPr>
        <w:rPr>
          <w:rFonts w:eastAsia="Times New Roman"/>
          <w:lang w:eastAsia="ru-RU"/>
        </w:rPr>
      </w:pPr>
    </w:p>
    <w:p w:rsidR="001E0806" w:rsidRDefault="001E0806" w:rsidP="00125FA2">
      <w:pPr>
        <w:autoSpaceDE w:val="0"/>
        <w:autoSpaceDN w:val="0"/>
        <w:adjustRightInd w:val="0"/>
        <w:spacing w:line="240" w:lineRule="exact"/>
        <w:jc w:val="both"/>
      </w:pPr>
      <w:r>
        <w:t>Заместитель главы администрации</w:t>
      </w:r>
    </w:p>
    <w:p w:rsidR="001E0806" w:rsidRDefault="001E0806" w:rsidP="00125FA2">
      <w:pPr>
        <w:autoSpaceDE w:val="0"/>
        <w:autoSpaceDN w:val="0"/>
        <w:adjustRightInd w:val="0"/>
        <w:spacing w:line="240" w:lineRule="exact"/>
        <w:jc w:val="both"/>
      </w:pPr>
      <w:r>
        <w:t xml:space="preserve">Шпаковского муниципального </w:t>
      </w:r>
      <w:r w:rsidR="00EB2921">
        <w:t>округа</w:t>
      </w:r>
    </w:p>
    <w:p w:rsidR="00CF721A" w:rsidRDefault="001E0806" w:rsidP="00125FA2">
      <w:pPr>
        <w:autoSpaceDE w:val="0"/>
        <w:autoSpaceDN w:val="0"/>
        <w:adjustRightInd w:val="0"/>
        <w:spacing w:line="240" w:lineRule="exact"/>
        <w:jc w:val="both"/>
      </w:pPr>
      <w:r>
        <w:t xml:space="preserve">Ставропольского края                                  </w:t>
      </w:r>
      <w:r w:rsidR="0037103B">
        <w:t xml:space="preserve">                          </w:t>
      </w:r>
      <w:r w:rsidR="00575E96">
        <w:t xml:space="preserve">     </w:t>
      </w:r>
      <w:r w:rsidR="0037103B">
        <w:t xml:space="preserve">       </w:t>
      </w:r>
      <w:proofErr w:type="spellStart"/>
      <w:r w:rsidR="00EB2921">
        <w:t>Е.В.Семенова</w:t>
      </w:r>
      <w:proofErr w:type="spellEnd"/>
    </w:p>
    <w:sectPr w:rsidR="00CF721A" w:rsidSect="008370A9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70" w:rsidRDefault="00E47F70" w:rsidP="008370A9">
      <w:pPr>
        <w:spacing w:line="240" w:lineRule="auto"/>
      </w:pPr>
      <w:r>
        <w:separator/>
      </w:r>
    </w:p>
  </w:endnote>
  <w:endnote w:type="continuationSeparator" w:id="0">
    <w:p w:rsidR="00E47F70" w:rsidRDefault="00E47F70" w:rsidP="00837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70" w:rsidRDefault="00E47F70" w:rsidP="008370A9">
      <w:pPr>
        <w:spacing w:line="240" w:lineRule="auto"/>
      </w:pPr>
      <w:r>
        <w:separator/>
      </w:r>
    </w:p>
  </w:footnote>
  <w:footnote w:type="continuationSeparator" w:id="0">
    <w:p w:rsidR="00E47F70" w:rsidRDefault="00E47F70" w:rsidP="00837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854754"/>
      <w:docPartObj>
        <w:docPartGallery w:val="Page Numbers (Top of Page)"/>
        <w:docPartUnique/>
      </w:docPartObj>
    </w:sdtPr>
    <w:sdtEndPr/>
    <w:sdtContent>
      <w:p w:rsidR="008370A9" w:rsidRDefault="008370A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DC7">
          <w:rPr>
            <w:noProof/>
          </w:rPr>
          <w:t>3</w:t>
        </w:r>
        <w:r>
          <w:fldChar w:fldCharType="end"/>
        </w:r>
      </w:p>
    </w:sdtContent>
  </w:sdt>
  <w:p w:rsidR="008370A9" w:rsidRDefault="008370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06"/>
    <w:rsid w:val="00020CB0"/>
    <w:rsid w:val="00025FD3"/>
    <w:rsid w:val="00125FA2"/>
    <w:rsid w:val="001E0806"/>
    <w:rsid w:val="002A1BFF"/>
    <w:rsid w:val="003056AE"/>
    <w:rsid w:val="0037103B"/>
    <w:rsid w:val="00474DC7"/>
    <w:rsid w:val="004E2E06"/>
    <w:rsid w:val="00572138"/>
    <w:rsid w:val="00575E96"/>
    <w:rsid w:val="006F557E"/>
    <w:rsid w:val="0070723B"/>
    <w:rsid w:val="008370A9"/>
    <w:rsid w:val="008C5930"/>
    <w:rsid w:val="00944E33"/>
    <w:rsid w:val="009A232B"/>
    <w:rsid w:val="009E5A72"/>
    <w:rsid w:val="00A106BA"/>
    <w:rsid w:val="00A8694E"/>
    <w:rsid w:val="00B12008"/>
    <w:rsid w:val="00BC71B6"/>
    <w:rsid w:val="00CF721A"/>
    <w:rsid w:val="00E47F70"/>
    <w:rsid w:val="00EB2921"/>
    <w:rsid w:val="00F13F41"/>
    <w:rsid w:val="00F47E5E"/>
    <w:rsid w:val="00F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6994"/>
  <w15:docId w15:val="{EAF6A451-F9EE-49B8-8D13-119642FF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0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E080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1E0806"/>
    <w:rPr>
      <w:b/>
      <w:bCs/>
    </w:rPr>
  </w:style>
  <w:style w:type="paragraph" w:styleId="a4">
    <w:name w:val="header"/>
    <w:basedOn w:val="a"/>
    <w:link w:val="a5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13F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3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B6DE1626E2941D172068A27D1E37B8555898BBD414CAF5A0A6A572C648ACDEC8BC14918232001D58C0E445427F27EBFK6X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7B6DE1626E2941D172188731BDBD71865ED28EBF4440FA03576C0073348C98ACCBC71C49667604D4824415126CFD7EB878E9213EC07153KBX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B6DE1626E2941D172188731BDBD718156D483B84440FA03576C0073348C98ACCBC71C49667D0AD2824415126CFD7EB878E9213EC07153KBX3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C7B6DE1626E2941D172188731BDBD718156D483B84440FA03576C0073348C98BECB9F1049626B0CD797124454K3XB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C7B6DE1626E2941D172068A27D1E37B8555898BBD4E49A956066A572C648ACDEC8BC14918232001D58C0E445427F27EBFK6X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Сергей</cp:lastModifiedBy>
  <cp:revision>3</cp:revision>
  <cp:lastPrinted>2022-02-05T11:43:00Z</cp:lastPrinted>
  <dcterms:created xsi:type="dcterms:W3CDTF">2022-03-07T10:55:00Z</dcterms:created>
  <dcterms:modified xsi:type="dcterms:W3CDTF">2022-03-16T13:15:00Z</dcterms:modified>
</cp:coreProperties>
</file>