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57" w:rsidRPr="006E7471" w:rsidRDefault="008E32E7" w:rsidP="00A2582F">
      <w:pPr>
        <w:tabs>
          <w:tab w:val="left" w:pos="709"/>
        </w:tabs>
        <w:spacing w:line="240" w:lineRule="exact"/>
        <w:ind w:left="9072" w:right="567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УТВЕРЖДЕН</w:t>
      </w:r>
      <w:r w:rsidR="005F1FB5">
        <w:rPr>
          <w:rFonts w:cs="Times New Roman"/>
          <w:bCs/>
          <w:szCs w:val="28"/>
        </w:rPr>
        <w:t>Ы</w:t>
      </w:r>
    </w:p>
    <w:p w:rsidR="00A2582F" w:rsidRDefault="000F3857" w:rsidP="00A2582F">
      <w:pPr>
        <w:spacing w:line="240" w:lineRule="exact"/>
        <w:ind w:left="9072" w:right="567"/>
        <w:jc w:val="center"/>
        <w:rPr>
          <w:rFonts w:eastAsia="Arial CYR" w:cs="Times New Roman"/>
          <w:szCs w:val="28"/>
        </w:rPr>
      </w:pPr>
      <w:r w:rsidRPr="001503A3">
        <w:rPr>
          <w:rFonts w:eastAsia="Arial CYR" w:cs="Times New Roman"/>
          <w:szCs w:val="28"/>
        </w:rPr>
        <w:t>постановлени</w:t>
      </w:r>
      <w:r w:rsidR="008E32E7">
        <w:rPr>
          <w:rFonts w:eastAsia="Arial CYR" w:cs="Times New Roman"/>
          <w:szCs w:val="28"/>
        </w:rPr>
        <w:t>ем</w:t>
      </w:r>
      <w:r>
        <w:rPr>
          <w:rFonts w:eastAsia="Arial CYR" w:cs="Times New Roman"/>
          <w:szCs w:val="28"/>
        </w:rPr>
        <w:t xml:space="preserve"> </w:t>
      </w:r>
      <w:r w:rsidRPr="001503A3">
        <w:rPr>
          <w:rFonts w:eastAsia="Arial CYR" w:cs="Times New Roman"/>
          <w:szCs w:val="28"/>
        </w:rPr>
        <w:t>администрации</w:t>
      </w:r>
    </w:p>
    <w:p w:rsidR="00A2582F" w:rsidRDefault="000F3857" w:rsidP="00A2582F">
      <w:pPr>
        <w:spacing w:line="240" w:lineRule="exact"/>
        <w:ind w:left="9072" w:right="567"/>
        <w:jc w:val="center"/>
        <w:rPr>
          <w:rFonts w:eastAsia="Arial CYR" w:cs="Times New Roman"/>
          <w:szCs w:val="28"/>
        </w:rPr>
      </w:pPr>
      <w:r w:rsidRPr="001503A3">
        <w:rPr>
          <w:rFonts w:eastAsia="Arial CYR" w:cs="Times New Roman"/>
          <w:szCs w:val="28"/>
        </w:rPr>
        <w:t>Шпаковского муниципального</w:t>
      </w:r>
      <w:r w:rsidR="00A2582F">
        <w:rPr>
          <w:rFonts w:eastAsia="Arial CYR" w:cs="Times New Roman"/>
          <w:szCs w:val="28"/>
        </w:rPr>
        <w:t xml:space="preserve"> </w:t>
      </w:r>
      <w:r w:rsidRPr="001503A3">
        <w:rPr>
          <w:rFonts w:eastAsia="Arial CYR" w:cs="Times New Roman"/>
          <w:szCs w:val="28"/>
        </w:rPr>
        <w:t>округа Ставропольского края</w:t>
      </w:r>
      <w:r w:rsidR="00A2582F">
        <w:rPr>
          <w:rFonts w:eastAsia="Arial CYR" w:cs="Times New Roman"/>
          <w:szCs w:val="28"/>
        </w:rPr>
        <w:t xml:space="preserve"> </w:t>
      </w:r>
    </w:p>
    <w:p w:rsidR="00A2582F" w:rsidRDefault="007D7175" w:rsidP="00A2582F">
      <w:pPr>
        <w:spacing w:line="240" w:lineRule="exact"/>
        <w:ind w:left="9072" w:right="567"/>
        <w:jc w:val="center"/>
        <w:rPr>
          <w:rFonts w:eastAsia="Arial CYR" w:cs="Times New Roman"/>
          <w:szCs w:val="28"/>
        </w:rPr>
      </w:pPr>
      <w:r>
        <w:rPr>
          <w:rFonts w:eastAsia="Arial CYR" w:cs="Times New Roman"/>
          <w:szCs w:val="28"/>
        </w:rPr>
        <w:t>от 20 марта 2023 г. № 337</w:t>
      </w:r>
      <w:r w:rsidR="00A2582F">
        <w:rPr>
          <w:rFonts w:eastAsia="Arial CYR" w:cs="Times New Roman"/>
          <w:szCs w:val="28"/>
        </w:rPr>
        <w:t xml:space="preserve"> </w:t>
      </w:r>
    </w:p>
    <w:p w:rsidR="000F3857" w:rsidRDefault="007D7175" w:rsidP="00A2582F">
      <w:pPr>
        <w:spacing w:line="240" w:lineRule="exact"/>
        <w:ind w:left="9072" w:right="567"/>
        <w:jc w:val="center"/>
        <w:rPr>
          <w:rFonts w:eastAsia="Arial CYR" w:cs="Times New Roman"/>
          <w:szCs w:val="28"/>
        </w:rPr>
      </w:pPr>
      <w:proofErr w:type="gramStart"/>
      <w:r>
        <w:rPr>
          <w:rFonts w:eastAsia="Arial CYR" w:cs="Times New Roman"/>
          <w:szCs w:val="28"/>
        </w:rPr>
        <w:t>(в редакции постановления</w:t>
      </w:r>
      <w:r w:rsidR="00A2582F">
        <w:rPr>
          <w:rFonts w:eastAsia="Arial CYR" w:cs="Times New Roman"/>
          <w:szCs w:val="28"/>
        </w:rPr>
        <w:t xml:space="preserve"> </w:t>
      </w:r>
      <w:r>
        <w:rPr>
          <w:rFonts w:eastAsia="Arial CYR" w:cs="Times New Roman"/>
          <w:szCs w:val="28"/>
        </w:rPr>
        <w:t>администрации Шпаковского</w:t>
      </w:r>
      <w:r w:rsidR="00A2582F">
        <w:rPr>
          <w:rFonts w:eastAsia="Arial CYR" w:cs="Times New Roman"/>
          <w:szCs w:val="28"/>
        </w:rPr>
        <w:t xml:space="preserve"> </w:t>
      </w:r>
      <w:r>
        <w:rPr>
          <w:rFonts w:eastAsia="Arial CYR" w:cs="Times New Roman"/>
          <w:szCs w:val="28"/>
        </w:rPr>
        <w:t>муниципального округа</w:t>
      </w:r>
      <w:r w:rsidR="00A2582F">
        <w:rPr>
          <w:rFonts w:eastAsia="Arial CYR" w:cs="Times New Roman"/>
          <w:szCs w:val="28"/>
        </w:rPr>
        <w:t xml:space="preserve"> </w:t>
      </w:r>
      <w:r>
        <w:rPr>
          <w:rFonts w:eastAsia="Arial CYR" w:cs="Times New Roman"/>
          <w:szCs w:val="28"/>
        </w:rPr>
        <w:t>Ставропольского края</w:t>
      </w:r>
      <w:proofErr w:type="gramEnd"/>
    </w:p>
    <w:p w:rsidR="00A2582F" w:rsidRDefault="0006420D" w:rsidP="00A2582F">
      <w:pPr>
        <w:spacing w:line="240" w:lineRule="exact"/>
        <w:ind w:left="9072" w:right="567"/>
        <w:jc w:val="center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от 23 апреля 2024 г. № 521)</w:t>
      </w:r>
      <w:bookmarkStart w:id="0" w:name="_GoBack"/>
      <w:bookmarkEnd w:id="0"/>
    </w:p>
    <w:p w:rsidR="00210CA2" w:rsidRPr="00EB3FC3" w:rsidRDefault="00210CA2" w:rsidP="000F3857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156C3" w:rsidRDefault="00FB43C7" w:rsidP="000F3857">
      <w:pPr>
        <w:spacing w:line="240" w:lineRule="auto"/>
        <w:jc w:val="center"/>
        <w:rPr>
          <w:rFonts w:eastAsia="Calibri" w:cs="Times New Roman"/>
          <w:iCs/>
          <w:caps/>
          <w:szCs w:val="28"/>
          <w:lang w:eastAsia="en-US"/>
        </w:rPr>
      </w:pPr>
      <w:r>
        <w:rPr>
          <w:rFonts w:eastAsia="Calibri" w:cs="Times New Roman"/>
          <w:iCs/>
          <w:caps/>
          <w:szCs w:val="28"/>
          <w:lang w:eastAsia="en-US"/>
        </w:rPr>
        <w:t>ЗНАЧЕНИЯ</w:t>
      </w:r>
      <w:r w:rsidR="00E55FD6" w:rsidRPr="000F3857">
        <w:rPr>
          <w:rFonts w:eastAsia="Calibri" w:cs="Times New Roman"/>
          <w:iCs/>
          <w:caps/>
          <w:szCs w:val="28"/>
          <w:lang w:eastAsia="en-US"/>
        </w:rPr>
        <w:t xml:space="preserve"> показателе</w:t>
      </w:r>
      <w:r w:rsidR="000F3857">
        <w:rPr>
          <w:rFonts w:eastAsia="Calibri" w:cs="Times New Roman"/>
          <w:iCs/>
          <w:caps/>
          <w:szCs w:val="28"/>
          <w:lang w:eastAsia="en-US"/>
        </w:rPr>
        <w:t>Й</w:t>
      </w:r>
      <w:r w:rsidR="00E55FD6" w:rsidRPr="000F3857">
        <w:rPr>
          <w:rFonts w:eastAsia="Calibri" w:cs="Times New Roman"/>
          <w:iCs/>
          <w:caps/>
          <w:szCs w:val="28"/>
          <w:lang w:eastAsia="en-US"/>
        </w:rPr>
        <w:t xml:space="preserve"> </w:t>
      </w:r>
    </w:p>
    <w:p w:rsidR="007D7175" w:rsidRPr="000F3857" w:rsidRDefault="007D7175" w:rsidP="000F3857">
      <w:pPr>
        <w:spacing w:line="240" w:lineRule="auto"/>
        <w:jc w:val="center"/>
        <w:rPr>
          <w:rFonts w:eastAsia="Calibri" w:cs="Times New Roman"/>
          <w:iCs/>
          <w:caps/>
          <w:szCs w:val="28"/>
          <w:lang w:eastAsia="en-US"/>
        </w:rPr>
      </w:pPr>
    </w:p>
    <w:p w:rsidR="00E55FD6" w:rsidRPr="000F3857" w:rsidRDefault="00FB43C7" w:rsidP="00FB43C7">
      <w:pPr>
        <w:spacing w:line="240" w:lineRule="exact"/>
        <w:jc w:val="center"/>
        <w:rPr>
          <w:rFonts w:eastAsia="Calibri" w:cs="Times New Roman"/>
          <w:iCs/>
          <w:szCs w:val="28"/>
          <w:lang w:eastAsia="en-US"/>
        </w:rPr>
      </w:pPr>
      <w:r w:rsidRPr="00FB43C7">
        <w:rPr>
          <w:rFonts w:eastAsia="Calibri" w:cs="Times New Roman"/>
          <w:iCs/>
          <w:szCs w:val="28"/>
          <w:lang w:eastAsia="en-US"/>
        </w:rPr>
        <w:t>эффективности организации оказания муниципальных услуг в социальной сфере на территории</w:t>
      </w:r>
      <w:r>
        <w:rPr>
          <w:rFonts w:eastAsia="Calibri" w:cs="Times New Roman"/>
          <w:iCs/>
          <w:szCs w:val="28"/>
          <w:lang w:eastAsia="en-US"/>
        </w:rPr>
        <w:t xml:space="preserve"> Шпаковского муниципального округа Ставропольского края </w:t>
      </w:r>
      <w:r w:rsidRPr="00FB43C7">
        <w:rPr>
          <w:rFonts w:eastAsia="Calibri" w:cs="Times New Roman"/>
          <w:iCs/>
          <w:szCs w:val="28"/>
          <w:lang w:eastAsia="en-US"/>
        </w:rPr>
        <w:t>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</w:t>
      </w:r>
    </w:p>
    <w:p w:rsidR="00E55FD6" w:rsidRPr="00EB3FC3" w:rsidRDefault="00E55FD6" w:rsidP="00E55FD6">
      <w:pPr>
        <w:spacing w:after="160" w:line="259" w:lineRule="auto"/>
        <w:jc w:val="left"/>
        <w:rPr>
          <w:rFonts w:eastAsia="Calibri" w:cs="Times New Roman"/>
          <w:sz w:val="20"/>
          <w:szCs w:val="24"/>
          <w:lang w:eastAsia="en-US"/>
        </w:rPr>
      </w:pPr>
    </w:p>
    <w:tbl>
      <w:tblPr>
        <w:tblStyle w:val="11"/>
        <w:tblW w:w="15309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65"/>
        <w:gridCol w:w="1984"/>
        <w:gridCol w:w="5160"/>
        <w:gridCol w:w="1546"/>
        <w:gridCol w:w="1411"/>
        <w:gridCol w:w="1976"/>
      </w:tblGrid>
      <w:tr w:rsidR="00FB43C7" w:rsidRPr="00FB43C7" w:rsidTr="00A2582F">
        <w:trPr>
          <w:tblHeader/>
        </w:trPr>
        <w:tc>
          <w:tcPr>
            <w:tcW w:w="567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65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984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5160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6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</w:p>
        </w:tc>
        <w:tc>
          <w:tcPr>
            <w:tcW w:w="1411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  <w:r w:rsidRPr="00FB43C7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6" w:type="dxa"/>
          </w:tcPr>
          <w:p w:rsidR="00FB43C7" w:rsidRPr="00FB43C7" w:rsidRDefault="00FB43C7" w:rsidP="00FB43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FB43C7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</w:tbl>
    <w:p w:rsidR="00FB43C7" w:rsidRPr="00FB43C7" w:rsidRDefault="00FB43C7" w:rsidP="00FB43C7">
      <w:pPr>
        <w:spacing w:line="17" w:lineRule="auto"/>
        <w:jc w:val="left"/>
        <w:rPr>
          <w:rFonts w:eastAsia="Calibri" w:cs="Times New Roman"/>
          <w:sz w:val="20"/>
          <w:szCs w:val="24"/>
          <w:lang w:eastAsia="en-US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560"/>
        <w:gridCol w:w="2672"/>
        <w:gridCol w:w="1984"/>
        <w:gridCol w:w="5181"/>
        <w:gridCol w:w="1534"/>
        <w:gridCol w:w="1404"/>
        <w:gridCol w:w="1974"/>
      </w:tblGrid>
      <w:tr w:rsidR="00FB43C7" w:rsidRPr="00A2582F" w:rsidTr="00A2582F">
        <w:trPr>
          <w:tblHeader/>
        </w:trPr>
        <w:tc>
          <w:tcPr>
            <w:tcW w:w="560" w:type="dxa"/>
            <w:tcBorders>
              <w:bottom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81" w:type="dxa"/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4" w:type="dxa"/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B43C7" w:rsidRPr="00A2582F" w:rsidTr="00A2582F">
        <w:trPr>
          <w:trHeight w:val="58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5181" w:type="dxa"/>
          </w:tcPr>
          <w:p w:rsidR="00FB43C7" w:rsidRPr="00A2582F" w:rsidRDefault="00FB43C7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Создание условий для оказания услуг негосударственными исполнителями услуг в соответствии с социальным сертификатом</w:t>
            </w: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значение: год: 2023</w:t>
            </w: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значение: год: 2024</w:t>
            </w: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7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Комитет образования администрации Шпаковского муниципального округа</w:t>
            </w:r>
          </w:p>
        </w:tc>
      </w:tr>
      <w:tr w:rsidR="00FB43C7" w:rsidRPr="00A2582F" w:rsidTr="00A2582F">
        <w:trPr>
          <w:trHeight w:val="171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5181" w:type="dxa"/>
          </w:tcPr>
          <w:p w:rsidR="00FB43C7" w:rsidRDefault="00FB43C7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Количество юридических лиц, индивидуальных предпринимателей,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 в соответствии с социальным сертификатом</w:t>
            </w:r>
          </w:p>
          <w:p w:rsidR="00A2582F" w:rsidRPr="00A2582F" w:rsidRDefault="00A2582F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Комитет образования администрации Шпаковского муниципального округа</w:t>
            </w:r>
          </w:p>
        </w:tc>
      </w:tr>
      <w:tr w:rsidR="00FB43C7" w:rsidRPr="00A2582F" w:rsidTr="00A2582F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5181" w:type="dxa"/>
          </w:tcPr>
          <w:p w:rsidR="00FB43C7" w:rsidRPr="00A2582F" w:rsidRDefault="00FB43C7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Доля юридических лиц, не являющихся государственными (муниципальными) учреждениями, индивидуальных предпринимателей, имеющих высокий уровень потенциала для конкуренции с государственными (муниципальными) учреждениями при отборе исполнителей услуг в целях оказания муниципальных услуг в социальной сфере, в соответствии с социальным сертификатом в общем объеме организаций, оказывающих указанные услуги в соответствии с социальным сертификатом</w:t>
            </w: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0 %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20 %</w:t>
            </w:r>
          </w:p>
        </w:tc>
        <w:tc>
          <w:tcPr>
            <w:tcW w:w="197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Комитет образования администрации Шпаковского муниципального округа</w:t>
            </w:r>
          </w:p>
        </w:tc>
      </w:tr>
      <w:tr w:rsidR="00FB43C7" w:rsidRPr="00A2582F" w:rsidTr="00A2582F"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98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5181" w:type="dxa"/>
          </w:tcPr>
          <w:p w:rsidR="00FB43C7" w:rsidRPr="00A2582F" w:rsidRDefault="00FB43C7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5F1FB5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FB43C7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74" w:type="dxa"/>
          </w:tcPr>
          <w:p w:rsidR="00FB43C7" w:rsidRPr="00A2582F" w:rsidRDefault="005F1FB5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Комитет образования администрации Шпаковского муниципального округа</w:t>
            </w:r>
          </w:p>
        </w:tc>
      </w:tr>
      <w:tr w:rsidR="00FB43C7" w:rsidRPr="00A2582F" w:rsidTr="00A2582F">
        <w:tc>
          <w:tcPr>
            <w:tcW w:w="560" w:type="dxa"/>
            <w:vMerge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5181" w:type="dxa"/>
          </w:tcPr>
          <w:p w:rsidR="00FB43C7" w:rsidRPr="00A2582F" w:rsidRDefault="00FB43C7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Количество исполнителей услуг, оказывающих муниципальные услуги в социальной сфере,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 </w:t>
            </w: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5F1FB5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5F1FB5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74" w:type="dxa"/>
          </w:tcPr>
          <w:p w:rsidR="00FB43C7" w:rsidRPr="00A2582F" w:rsidRDefault="005F1FB5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Комитет образования администрации Шпаковского муниципального округа</w:t>
            </w:r>
          </w:p>
        </w:tc>
      </w:tr>
      <w:tr w:rsidR="00FB43C7" w:rsidRPr="00A2582F" w:rsidTr="00A2582F">
        <w:trPr>
          <w:trHeight w:val="504"/>
        </w:trPr>
        <w:tc>
          <w:tcPr>
            <w:tcW w:w="560" w:type="dxa"/>
            <w:vMerge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5181" w:type="dxa"/>
          </w:tcPr>
          <w:p w:rsidR="00FB43C7" w:rsidRPr="00A2582F" w:rsidRDefault="00FB43C7" w:rsidP="00A2582F">
            <w:pPr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Процент потребителей услуг, удовлетворенных качеством муниципальных услуг в социальной сфере,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3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5F1FB5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90 </w:t>
            </w:r>
            <w:r w:rsidR="00FB43C7" w:rsidRPr="00A2582F">
              <w:rPr>
                <w:rFonts w:eastAsia="Calibri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04" w:type="dxa"/>
          </w:tcPr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  <w:p w:rsidR="00FB43C7" w:rsidRPr="00A2582F" w:rsidRDefault="00FB43C7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B43C7" w:rsidRPr="00A2582F" w:rsidRDefault="005F1FB5" w:rsidP="00A2582F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90 %</w:t>
            </w:r>
          </w:p>
        </w:tc>
        <w:tc>
          <w:tcPr>
            <w:tcW w:w="1974" w:type="dxa"/>
          </w:tcPr>
          <w:p w:rsidR="00FB43C7" w:rsidRPr="00A2582F" w:rsidRDefault="005F1FB5" w:rsidP="00A2582F">
            <w:pPr>
              <w:spacing w:line="240" w:lineRule="exact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2582F">
              <w:rPr>
                <w:rFonts w:eastAsia="Calibri" w:cs="Times New Roman"/>
                <w:sz w:val="24"/>
                <w:szCs w:val="24"/>
                <w:lang w:eastAsia="en-US"/>
              </w:rPr>
              <w:t>Комитет образования администрации Шпаковского муниципального округа</w:t>
            </w:r>
          </w:p>
        </w:tc>
      </w:tr>
    </w:tbl>
    <w:p w:rsidR="006572E2" w:rsidRDefault="006572E2" w:rsidP="008E32E7">
      <w:pPr>
        <w:spacing w:line="240" w:lineRule="auto"/>
        <w:rPr>
          <w:rFonts w:cs="Times New Roman"/>
          <w:sz w:val="18"/>
          <w:szCs w:val="18"/>
        </w:rPr>
      </w:pPr>
    </w:p>
    <w:p w:rsidR="008E32E7" w:rsidRDefault="008E32E7" w:rsidP="008E32E7">
      <w:pPr>
        <w:spacing w:line="240" w:lineRule="auto"/>
        <w:rPr>
          <w:rFonts w:cs="Times New Roman"/>
          <w:sz w:val="18"/>
          <w:szCs w:val="18"/>
        </w:rPr>
      </w:pPr>
    </w:p>
    <w:p w:rsidR="008E32E7" w:rsidRDefault="008E32E7" w:rsidP="008E32E7">
      <w:pPr>
        <w:spacing w:line="240" w:lineRule="auto"/>
        <w:rPr>
          <w:rFonts w:cs="Times New Roman"/>
          <w:sz w:val="18"/>
          <w:szCs w:val="18"/>
        </w:rPr>
      </w:pPr>
    </w:p>
    <w:p w:rsidR="008E32E7" w:rsidRPr="008E32E7" w:rsidRDefault="00A2582F" w:rsidP="00A2582F">
      <w:pPr>
        <w:spacing w:line="240" w:lineRule="exact"/>
        <w:jc w:val="center"/>
        <w:rPr>
          <w:rFonts w:eastAsia="Times New Roman" w:cs="Times New Roman"/>
          <w:i/>
          <w:sz w:val="18"/>
          <w:szCs w:val="18"/>
        </w:rPr>
      </w:pPr>
      <w:r>
        <w:rPr>
          <w:rFonts w:eastAsia="Times New Roman" w:cs="Times New Roman"/>
          <w:szCs w:val="28"/>
          <w:lang w:eastAsia="en-US"/>
        </w:rPr>
        <w:t>________________</w:t>
      </w:r>
    </w:p>
    <w:p w:rsidR="008E32E7" w:rsidRPr="008E32E7" w:rsidRDefault="008E32E7" w:rsidP="008E32E7">
      <w:pPr>
        <w:spacing w:line="240" w:lineRule="auto"/>
        <w:rPr>
          <w:rFonts w:cs="Times New Roman"/>
          <w:sz w:val="18"/>
          <w:szCs w:val="18"/>
        </w:rPr>
      </w:pPr>
    </w:p>
    <w:sectPr w:rsidR="008E32E7" w:rsidRPr="008E32E7" w:rsidSect="008E32E7">
      <w:headerReference w:type="default" r:id="rId8"/>
      <w:pgSz w:w="16838" w:h="11906" w:orient="landscape"/>
      <w:pgMar w:top="1701" w:right="395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D9" w:rsidRDefault="00332FD9" w:rsidP="00073C83">
      <w:pPr>
        <w:spacing w:line="240" w:lineRule="auto"/>
      </w:pPr>
      <w:r>
        <w:separator/>
      </w:r>
    </w:p>
  </w:endnote>
  <w:endnote w:type="continuationSeparator" w:id="0">
    <w:p w:rsidR="00332FD9" w:rsidRDefault="00332FD9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D9" w:rsidRDefault="00332FD9" w:rsidP="00073C83">
      <w:pPr>
        <w:spacing w:line="240" w:lineRule="auto"/>
      </w:pPr>
      <w:r>
        <w:separator/>
      </w:r>
    </w:p>
  </w:footnote>
  <w:footnote w:type="continuationSeparator" w:id="0">
    <w:p w:rsidR="00332FD9" w:rsidRDefault="00332FD9" w:rsidP="00073C83">
      <w:pPr>
        <w:spacing w:line="240" w:lineRule="auto"/>
      </w:pPr>
      <w:r>
        <w:continuationSeparator/>
      </w:r>
    </w:p>
  </w:footnote>
  <w:footnote w:id="1">
    <w:p w:rsidR="00FB43C7" w:rsidRPr="00777C22" w:rsidRDefault="00FB43C7" w:rsidP="00FB43C7">
      <w:pPr>
        <w:pStyle w:val="a5"/>
      </w:pPr>
      <w:r w:rsidRPr="00DD3263">
        <w:rPr>
          <w:vertAlign w:val="superscript"/>
        </w:rPr>
        <w:footnoteRef/>
      </w:r>
      <w:r w:rsidRPr="00DD3263">
        <w:t xml:space="preserve"> Значение базовой величины и значение целевого ориентира рекомендуется определять на основе модели, разработанной Научно-исследовательским финансовым институтом Минфина России (далее - НИФИ Минфина России), описание которой размещено на официальном сайте НИФИ Минфина России.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92095"/>
      <w:docPartObj>
        <w:docPartGallery w:val="Page Numbers (Top of Page)"/>
        <w:docPartUnique/>
      </w:docPartObj>
    </w:sdtPr>
    <w:sdtEndPr/>
    <w:sdtContent>
      <w:p w:rsidR="008E32E7" w:rsidRDefault="00A2582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D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2E7" w:rsidRDefault="008E32E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DE8"/>
    <w:rsid w:val="0001375C"/>
    <w:rsid w:val="00016A2F"/>
    <w:rsid w:val="00021742"/>
    <w:rsid w:val="00023A8C"/>
    <w:rsid w:val="0003585F"/>
    <w:rsid w:val="00036DC8"/>
    <w:rsid w:val="00050812"/>
    <w:rsid w:val="000514AC"/>
    <w:rsid w:val="00057BC6"/>
    <w:rsid w:val="0006420D"/>
    <w:rsid w:val="00072CB4"/>
    <w:rsid w:val="00073C83"/>
    <w:rsid w:val="00091C43"/>
    <w:rsid w:val="000A0ACB"/>
    <w:rsid w:val="000B3830"/>
    <w:rsid w:val="000D687D"/>
    <w:rsid w:val="000E72B6"/>
    <w:rsid w:val="000F15B8"/>
    <w:rsid w:val="000F3134"/>
    <w:rsid w:val="000F338E"/>
    <w:rsid w:val="000F3857"/>
    <w:rsid w:val="00113A0E"/>
    <w:rsid w:val="00120207"/>
    <w:rsid w:val="00127E95"/>
    <w:rsid w:val="00127F25"/>
    <w:rsid w:val="00133E31"/>
    <w:rsid w:val="00147B51"/>
    <w:rsid w:val="001503A3"/>
    <w:rsid w:val="00152343"/>
    <w:rsid w:val="00175881"/>
    <w:rsid w:val="001A2EDE"/>
    <w:rsid w:val="001A596A"/>
    <w:rsid w:val="001B33DD"/>
    <w:rsid w:val="001B3443"/>
    <w:rsid w:val="001C0824"/>
    <w:rsid w:val="001D2961"/>
    <w:rsid w:val="001D65B6"/>
    <w:rsid w:val="001D7966"/>
    <w:rsid w:val="00200D61"/>
    <w:rsid w:val="00206BFD"/>
    <w:rsid w:val="0021042E"/>
    <w:rsid w:val="00210CA2"/>
    <w:rsid w:val="00235DB1"/>
    <w:rsid w:val="00244AA1"/>
    <w:rsid w:val="00245D74"/>
    <w:rsid w:val="002473D8"/>
    <w:rsid w:val="002658DB"/>
    <w:rsid w:val="00277E00"/>
    <w:rsid w:val="00281365"/>
    <w:rsid w:val="00281BC3"/>
    <w:rsid w:val="00287B5C"/>
    <w:rsid w:val="00296D15"/>
    <w:rsid w:val="002A0AFE"/>
    <w:rsid w:val="002A1854"/>
    <w:rsid w:val="002A7D37"/>
    <w:rsid w:val="002B2A97"/>
    <w:rsid w:val="002B3DC5"/>
    <w:rsid w:val="002B41DD"/>
    <w:rsid w:val="002C49FF"/>
    <w:rsid w:val="002D56CD"/>
    <w:rsid w:val="003014E8"/>
    <w:rsid w:val="00305FA5"/>
    <w:rsid w:val="003065FE"/>
    <w:rsid w:val="003156C3"/>
    <w:rsid w:val="00331B27"/>
    <w:rsid w:val="0033202C"/>
    <w:rsid w:val="00332FD9"/>
    <w:rsid w:val="00350EA1"/>
    <w:rsid w:val="00351BA0"/>
    <w:rsid w:val="003576D4"/>
    <w:rsid w:val="00371A3C"/>
    <w:rsid w:val="00372681"/>
    <w:rsid w:val="00381034"/>
    <w:rsid w:val="00392C48"/>
    <w:rsid w:val="00393ED2"/>
    <w:rsid w:val="003961EA"/>
    <w:rsid w:val="003A7008"/>
    <w:rsid w:val="003B16F2"/>
    <w:rsid w:val="003C0A8A"/>
    <w:rsid w:val="003D36A1"/>
    <w:rsid w:val="003D36A4"/>
    <w:rsid w:val="003D3F3F"/>
    <w:rsid w:val="003E07D1"/>
    <w:rsid w:val="003E1251"/>
    <w:rsid w:val="003F0FB1"/>
    <w:rsid w:val="003F0FDD"/>
    <w:rsid w:val="003F28F3"/>
    <w:rsid w:val="00401D3D"/>
    <w:rsid w:val="004048D5"/>
    <w:rsid w:val="00406A6A"/>
    <w:rsid w:val="00411400"/>
    <w:rsid w:val="00416367"/>
    <w:rsid w:val="004269E9"/>
    <w:rsid w:val="004310D4"/>
    <w:rsid w:val="00435CA1"/>
    <w:rsid w:val="00435FBA"/>
    <w:rsid w:val="004462E4"/>
    <w:rsid w:val="004517CF"/>
    <w:rsid w:val="004558E1"/>
    <w:rsid w:val="00462D4C"/>
    <w:rsid w:val="004C143E"/>
    <w:rsid w:val="004C1E5C"/>
    <w:rsid w:val="004C30CC"/>
    <w:rsid w:val="004C7142"/>
    <w:rsid w:val="004D0146"/>
    <w:rsid w:val="004D1DBE"/>
    <w:rsid w:val="004D5743"/>
    <w:rsid w:val="004D6A39"/>
    <w:rsid w:val="004D781D"/>
    <w:rsid w:val="004E4C2A"/>
    <w:rsid w:val="004E580B"/>
    <w:rsid w:val="004F3481"/>
    <w:rsid w:val="004F45BB"/>
    <w:rsid w:val="00507264"/>
    <w:rsid w:val="00515956"/>
    <w:rsid w:val="00532D27"/>
    <w:rsid w:val="00532D97"/>
    <w:rsid w:val="00537F8D"/>
    <w:rsid w:val="00555AE5"/>
    <w:rsid w:val="005676BC"/>
    <w:rsid w:val="0057096B"/>
    <w:rsid w:val="00575020"/>
    <w:rsid w:val="00576B8B"/>
    <w:rsid w:val="00580901"/>
    <w:rsid w:val="00580D40"/>
    <w:rsid w:val="0058432A"/>
    <w:rsid w:val="005A4473"/>
    <w:rsid w:val="005A5D5C"/>
    <w:rsid w:val="005B0FE4"/>
    <w:rsid w:val="005B18E9"/>
    <w:rsid w:val="005B4D1E"/>
    <w:rsid w:val="005B5981"/>
    <w:rsid w:val="005B7EC2"/>
    <w:rsid w:val="005C094E"/>
    <w:rsid w:val="005C3A52"/>
    <w:rsid w:val="005D65CE"/>
    <w:rsid w:val="005E66DA"/>
    <w:rsid w:val="005F1AB8"/>
    <w:rsid w:val="005F1FB5"/>
    <w:rsid w:val="005F2259"/>
    <w:rsid w:val="005F253F"/>
    <w:rsid w:val="00600E8F"/>
    <w:rsid w:val="00604913"/>
    <w:rsid w:val="0060737B"/>
    <w:rsid w:val="006112D7"/>
    <w:rsid w:val="00616061"/>
    <w:rsid w:val="00617E6E"/>
    <w:rsid w:val="006227F5"/>
    <w:rsid w:val="00636B47"/>
    <w:rsid w:val="006370AD"/>
    <w:rsid w:val="0065420D"/>
    <w:rsid w:val="006572E2"/>
    <w:rsid w:val="0065764B"/>
    <w:rsid w:val="00662868"/>
    <w:rsid w:val="00665E49"/>
    <w:rsid w:val="006671D6"/>
    <w:rsid w:val="006701CC"/>
    <w:rsid w:val="006722EB"/>
    <w:rsid w:val="00673CDB"/>
    <w:rsid w:val="00677416"/>
    <w:rsid w:val="006D10ED"/>
    <w:rsid w:val="006D45B6"/>
    <w:rsid w:val="006E37DD"/>
    <w:rsid w:val="006E7471"/>
    <w:rsid w:val="00703A5F"/>
    <w:rsid w:val="007112B8"/>
    <w:rsid w:val="00721F2C"/>
    <w:rsid w:val="00723BF2"/>
    <w:rsid w:val="00734123"/>
    <w:rsid w:val="0074683E"/>
    <w:rsid w:val="00765ADF"/>
    <w:rsid w:val="0079322B"/>
    <w:rsid w:val="007A1BF4"/>
    <w:rsid w:val="007C0B13"/>
    <w:rsid w:val="007C2CBE"/>
    <w:rsid w:val="007C6106"/>
    <w:rsid w:val="007C77C4"/>
    <w:rsid w:val="007D7175"/>
    <w:rsid w:val="007E645C"/>
    <w:rsid w:val="00813D83"/>
    <w:rsid w:val="0082545D"/>
    <w:rsid w:val="00834E67"/>
    <w:rsid w:val="00847175"/>
    <w:rsid w:val="00871867"/>
    <w:rsid w:val="00872FE8"/>
    <w:rsid w:val="008841BA"/>
    <w:rsid w:val="00884F70"/>
    <w:rsid w:val="008873B1"/>
    <w:rsid w:val="00890A1D"/>
    <w:rsid w:val="0089341F"/>
    <w:rsid w:val="008937E7"/>
    <w:rsid w:val="008C19AE"/>
    <w:rsid w:val="008C48AC"/>
    <w:rsid w:val="008C519F"/>
    <w:rsid w:val="008C78AD"/>
    <w:rsid w:val="008D7DE8"/>
    <w:rsid w:val="008E280B"/>
    <w:rsid w:val="008E32E7"/>
    <w:rsid w:val="008E7CD1"/>
    <w:rsid w:val="008F72A7"/>
    <w:rsid w:val="00902E49"/>
    <w:rsid w:val="00903B59"/>
    <w:rsid w:val="0090769C"/>
    <w:rsid w:val="00927AB4"/>
    <w:rsid w:val="00930110"/>
    <w:rsid w:val="009319A6"/>
    <w:rsid w:val="00935453"/>
    <w:rsid w:val="00942604"/>
    <w:rsid w:val="00945F18"/>
    <w:rsid w:val="0095679C"/>
    <w:rsid w:val="0096317A"/>
    <w:rsid w:val="00966874"/>
    <w:rsid w:val="009678A4"/>
    <w:rsid w:val="00974E40"/>
    <w:rsid w:val="00975449"/>
    <w:rsid w:val="0098051C"/>
    <w:rsid w:val="00987E04"/>
    <w:rsid w:val="009A38CD"/>
    <w:rsid w:val="009B3E4E"/>
    <w:rsid w:val="009C1707"/>
    <w:rsid w:val="009D0E4E"/>
    <w:rsid w:val="009E7ECC"/>
    <w:rsid w:val="009F1497"/>
    <w:rsid w:val="009F393B"/>
    <w:rsid w:val="00A01B68"/>
    <w:rsid w:val="00A073C2"/>
    <w:rsid w:val="00A2582F"/>
    <w:rsid w:val="00A25A35"/>
    <w:rsid w:val="00A3626D"/>
    <w:rsid w:val="00A3742C"/>
    <w:rsid w:val="00A464ED"/>
    <w:rsid w:val="00A46915"/>
    <w:rsid w:val="00A63D56"/>
    <w:rsid w:val="00A65A3A"/>
    <w:rsid w:val="00A668D1"/>
    <w:rsid w:val="00A76FF6"/>
    <w:rsid w:val="00A813AD"/>
    <w:rsid w:val="00A851B4"/>
    <w:rsid w:val="00A86D30"/>
    <w:rsid w:val="00A86D60"/>
    <w:rsid w:val="00A910BA"/>
    <w:rsid w:val="00A9596B"/>
    <w:rsid w:val="00AA0089"/>
    <w:rsid w:val="00AA2E0F"/>
    <w:rsid w:val="00AA6DD1"/>
    <w:rsid w:val="00AA735C"/>
    <w:rsid w:val="00AA77DE"/>
    <w:rsid w:val="00AB3137"/>
    <w:rsid w:val="00AC60AD"/>
    <w:rsid w:val="00AD068C"/>
    <w:rsid w:val="00AD0BDA"/>
    <w:rsid w:val="00AD2BB9"/>
    <w:rsid w:val="00AE001E"/>
    <w:rsid w:val="00AE0322"/>
    <w:rsid w:val="00B03CD2"/>
    <w:rsid w:val="00B238A7"/>
    <w:rsid w:val="00B269C6"/>
    <w:rsid w:val="00B30248"/>
    <w:rsid w:val="00B3263F"/>
    <w:rsid w:val="00B43595"/>
    <w:rsid w:val="00B47090"/>
    <w:rsid w:val="00B523CA"/>
    <w:rsid w:val="00B560BA"/>
    <w:rsid w:val="00B56425"/>
    <w:rsid w:val="00B57FFB"/>
    <w:rsid w:val="00B62283"/>
    <w:rsid w:val="00B65B22"/>
    <w:rsid w:val="00B708AC"/>
    <w:rsid w:val="00B738E6"/>
    <w:rsid w:val="00B754BE"/>
    <w:rsid w:val="00B80EC8"/>
    <w:rsid w:val="00B81143"/>
    <w:rsid w:val="00B82F29"/>
    <w:rsid w:val="00B867E8"/>
    <w:rsid w:val="00B9022C"/>
    <w:rsid w:val="00B9245A"/>
    <w:rsid w:val="00B96482"/>
    <w:rsid w:val="00BA2EE5"/>
    <w:rsid w:val="00BA634B"/>
    <w:rsid w:val="00BB1063"/>
    <w:rsid w:val="00BB20E7"/>
    <w:rsid w:val="00BD0643"/>
    <w:rsid w:val="00BD302B"/>
    <w:rsid w:val="00BE2365"/>
    <w:rsid w:val="00BF645F"/>
    <w:rsid w:val="00C02EC6"/>
    <w:rsid w:val="00C2458E"/>
    <w:rsid w:val="00C24CA4"/>
    <w:rsid w:val="00C35B1C"/>
    <w:rsid w:val="00C37B58"/>
    <w:rsid w:val="00C44063"/>
    <w:rsid w:val="00C52EBE"/>
    <w:rsid w:val="00C543F2"/>
    <w:rsid w:val="00C560F8"/>
    <w:rsid w:val="00C64A5B"/>
    <w:rsid w:val="00C660FB"/>
    <w:rsid w:val="00C73CD4"/>
    <w:rsid w:val="00C86CF2"/>
    <w:rsid w:val="00C86D6D"/>
    <w:rsid w:val="00C90DA2"/>
    <w:rsid w:val="00C93D9B"/>
    <w:rsid w:val="00C9730D"/>
    <w:rsid w:val="00CA4D39"/>
    <w:rsid w:val="00CB3E29"/>
    <w:rsid w:val="00CB560E"/>
    <w:rsid w:val="00CB7A6F"/>
    <w:rsid w:val="00CC22E4"/>
    <w:rsid w:val="00CC27D3"/>
    <w:rsid w:val="00CD281A"/>
    <w:rsid w:val="00CD4399"/>
    <w:rsid w:val="00CD5D47"/>
    <w:rsid w:val="00CD666F"/>
    <w:rsid w:val="00CD66BF"/>
    <w:rsid w:val="00CF3D76"/>
    <w:rsid w:val="00D02EA5"/>
    <w:rsid w:val="00D03C96"/>
    <w:rsid w:val="00D049B2"/>
    <w:rsid w:val="00D059CE"/>
    <w:rsid w:val="00D06353"/>
    <w:rsid w:val="00D30894"/>
    <w:rsid w:val="00D3677E"/>
    <w:rsid w:val="00D37E91"/>
    <w:rsid w:val="00D40CD1"/>
    <w:rsid w:val="00D4261C"/>
    <w:rsid w:val="00D45F9E"/>
    <w:rsid w:val="00D52EAF"/>
    <w:rsid w:val="00D724E6"/>
    <w:rsid w:val="00D77F24"/>
    <w:rsid w:val="00DA059A"/>
    <w:rsid w:val="00DA5230"/>
    <w:rsid w:val="00DB2FAE"/>
    <w:rsid w:val="00DB4D7A"/>
    <w:rsid w:val="00DE070C"/>
    <w:rsid w:val="00DE593F"/>
    <w:rsid w:val="00DF08F7"/>
    <w:rsid w:val="00DF4888"/>
    <w:rsid w:val="00DF5700"/>
    <w:rsid w:val="00E055D1"/>
    <w:rsid w:val="00E06335"/>
    <w:rsid w:val="00E13F89"/>
    <w:rsid w:val="00E17427"/>
    <w:rsid w:val="00E17A7F"/>
    <w:rsid w:val="00E255DB"/>
    <w:rsid w:val="00E31F4E"/>
    <w:rsid w:val="00E323FC"/>
    <w:rsid w:val="00E54240"/>
    <w:rsid w:val="00E55867"/>
    <w:rsid w:val="00E55FD6"/>
    <w:rsid w:val="00E718C6"/>
    <w:rsid w:val="00E72711"/>
    <w:rsid w:val="00E829AA"/>
    <w:rsid w:val="00E913FD"/>
    <w:rsid w:val="00EA2984"/>
    <w:rsid w:val="00EB3FC3"/>
    <w:rsid w:val="00EC2DB1"/>
    <w:rsid w:val="00ED1DB5"/>
    <w:rsid w:val="00ED4139"/>
    <w:rsid w:val="00EF2749"/>
    <w:rsid w:val="00F04A1A"/>
    <w:rsid w:val="00F13900"/>
    <w:rsid w:val="00F16E00"/>
    <w:rsid w:val="00F31FBC"/>
    <w:rsid w:val="00F50C49"/>
    <w:rsid w:val="00F615C9"/>
    <w:rsid w:val="00F6265A"/>
    <w:rsid w:val="00F6271F"/>
    <w:rsid w:val="00F62EDC"/>
    <w:rsid w:val="00F63EDA"/>
    <w:rsid w:val="00F76887"/>
    <w:rsid w:val="00F81DA0"/>
    <w:rsid w:val="00F90C4B"/>
    <w:rsid w:val="00F90E55"/>
    <w:rsid w:val="00FA0145"/>
    <w:rsid w:val="00FA7114"/>
    <w:rsid w:val="00FB01D5"/>
    <w:rsid w:val="00FB1462"/>
    <w:rsid w:val="00FB271C"/>
    <w:rsid w:val="00FB2DBB"/>
    <w:rsid w:val="00FB2F11"/>
    <w:rsid w:val="00FB43C7"/>
    <w:rsid w:val="00FB44FF"/>
    <w:rsid w:val="00FB46B7"/>
    <w:rsid w:val="00FB6C95"/>
    <w:rsid w:val="00FD0D49"/>
    <w:rsid w:val="00FD1655"/>
    <w:rsid w:val="00FD20CD"/>
    <w:rsid w:val="00FE0D2C"/>
    <w:rsid w:val="00FE1FDA"/>
    <w:rsid w:val="00FE2BB3"/>
    <w:rsid w:val="00FF0A71"/>
    <w:rsid w:val="00FF4D2B"/>
    <w:rsid w:val="00FF53C9"/>
    <w:rsid w:val="00FF6BC1"/>
    <w:rsid w:val="00FF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57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39"/>
    <w:rsid w:val="005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FE25-C2B7-4DFE-BC35-400EB8F2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НАДЕЖДА ВЛАДИМИРОВНА</dc:creator>
  <cp:lastModifiedBy>Князь Александра Николаевна</cp:lastModifiedBy>
  <cp:revision>2</cp:revision>
  <cp:lastPrinted>2024-04-19T08:04:00Z</cp:lastPrinted>
  <dcterms:created xsi:type="dcterms:W3CDTF">2024-04-24T09:37:00Z</dcterms:created>
  <dcterms:modified xsi:type="dcterms:W3CDTF">2024-04-24T09:37:00Z</dcterms:modified>
</cp:coreProperties>
</file>