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D2" w:rsidRDefault="008073D2" w:rsidP="00A946E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946E7" w:rsidRPr="00A946E7" w:rsidRDefault="00A946E7" w:rsidP="00A946E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946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A946E7" w:rsidRDefault="00A946E7" w:rsidP="00A946E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946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 проекту программы «Формирование комфортной городской среды»</w:t>
      </w:r>
    </w:p>
    <w:p w:rsidR="008073D2" w:rsidRDefault="008073D2" w:rsidP="00A946E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8073D2" w:rsidRPr="00A946E7" w:rsidRDefault="008073D2" w:rsidP="00A946E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946E7" w:rsidRPr="00A946E7" w:rsidRDefault="00A946E7" w:rsidP="00A946E7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A946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Настоящий проект разработан в соответствии со ст.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10 февраля 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</w:t>
      </w:r>
      <w:proofErr w:type="gramEnd"/>
      <w:r w:rsidRPr="00A946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946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муниципальных программ формирования современной городской среды»,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годы, утвержденных приказом Министерства строительства и жилищно-коммунального хозяйства Российской Федерации от 06 апреля 2017 года №691/пр.</w:t>
      </w:r>
      <w:proofErr w:type="gramEnd"/>
    </w:p>
    <w:p w:rsidR="00A946E7" w:rsidRPr="00A946E7" w:rsidRDefault="00A946E7" w:rsidP="00A946E7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A946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Текущее состояние большинства дворовых территорий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Федерации, а именно: значительная часть асфальтобетонного покрытия внутриквартальных проездов имеет высокую степень износа, практически не производятся работы по озеленению дворовых территорий, малое количество парковок для временного хранения автомобилей, недостаточно оборудованных детских и спортивных площадок. </w:t>
      </w:r>
      <w:proofErr w:type="gramEnd"/>
    </w:p>
    <w:p w:rsidR="00847F24" w:rsidRDefault="00A946E7" w:rsidP="00A946E7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946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Применение программного метода позволит поэтапно осуществлять комплексное благоустройство дворовых территорий многоквартирных домов и территорий общего пользования с учетом мнения граждан, а именно: </w:t>
      </w:r>
    </w:p>
    <w:p w:rsidR="00A946E7" w:rsidRPr="00A946E7" w:rsidRDefault="00A946E7" w:rsidP="004C6F5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946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A946E7" w:rsidRPr="00A946E7" w:rsidRDefault="00A946E7" w:rsidP="004C6F5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946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запустит реализацию механизма поддержки мероприятий по благоустройству, инициированных гражданами;</w:t>
      </w:r>
    </w:p>
    <w:p w:rsidR="00A946E7" w:rsidRPr="00A946E7" w:rsidRDefault="00A946E7" w:rsidP="004C6F5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946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:rsidR="00A946E7" w:rsidRPr="00A946E7" w:rsidRDefault="00A946E7" w:rsidP="004C6F5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946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сформирует инструменты общественного </w:t>
      </w:r>
      <w:proofErr w:type="gramStart"/>
      <w:r w:rsidRPr="00A946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A946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реализацией мероприятий по благоустройству на территории </w:t>
      </w:r>
      <w:r w:rsidR="004C6F5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Шпаковского муниципального округа </w:t>
      </w:r>
      <w:r w:rsidRPr="00A946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Ставропольского края.</w:t>
      </w:r>
    </w:p>
    <w:p w:rsidR="00A946E7" w:rsidRDefault="00A946E7" w:rsidP="004C6F5A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946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Таким образом, комплексный подход к реализации мероприятий по</w:t>
      </w:r>
      <w:r w:rsidR="004C6F5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946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благоустройству, отвечающих современным требованиям, позволит создать</w:t>
      </w:r>
      <w:r w:rsidR="004C6F5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946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современную городскую комфортную среду для проживания граждан и</w:t>
      </w:r>
      <w:r w:rsidR="004C6F5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946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пребывания отдыхающих, а также комфортное современное «общественное</w:t>
      </w:r>
      <w:r w:rsidR="004C6F5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946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пространство».</w:t>
      </w:r>
    </w:p>
    <w:p w:rsidR="008073D2" w:rsidRDefault="008073D2" w:rsidP="004C6F5A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8073D2" w:rsidRDefault="008073D2" w:rsidP="004C6F5A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8073D2" w:rsidRPr="00A946E7" w:rsidRDefault="008073D2" w:rsidP="004C6F5A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8073D2" w:rsidRPr="00A94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E7"/>
    <w:rsid w:val="004A7953"/>
    <w:rsid w:val="004C6F5A"/>
    <w:rsid w:val="008073D2"/>
    <w:rsid w:val="00847F24"/>
    <w:rsid w:val="00A9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Олиференко Любовь Валентиновна</dc:creator>
  <cp:lastModifiedBy>Олиференко Любовь Валентиновна</cp:lastModifiedBy>
  <cp:revision>3</cp:revision>
  <dcterms:created xsi:type="dcterms:W3CDTF">2020-10-14T12:35:00Z</dcterms:created>
  <dcterms:modified xsi:type="dcterms:W3CDTF">2020-11-12T06:34:00Z</dcterms:modified>
</cp:coreProperties>
</file>