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BC7" w:rsidRPr="00E85BC7" w:rsidRDefault="00E85BC7" w:rsidP="00E85BC7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proofErr w:type="gramStart"/>
      <w:r w:rsidRPr="00E85BC7">
        <w:rPr>
          <w:rFonts w:ascii="Times New Roman" w:eastAsia="Times New Roman" w:hAnsi="Times New Roman"/>
          <w:b/>
          <w:sz w:val="36"/>
          <w:szCs w:val="36"/>
          <w:lang w:eastAsia="ru-RU"/>
        </w:rPr>
        <w:t>П</w:t>
      </w:r>
      <w:proofErr w:type="gramEnd"/>
      <w:r w:rsidRPr="00E85BC7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О С Т А Н О В Л Е Н И Е</w:t>
      </w:r>
    </w:p>
    <w:p w:rsidR="00E85BC7" w:rsidRPr="00E85BC7" w:rsidRDefault="00E85BC7" w:rsidP="00E85BC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E85BC7" w:rsidRPr="00E85BC7" w:rsidRDefault="00E85BC7" w:rsidP="00E85BC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85BC7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АДМИНИСТРАЦИИ ШПАКОВСКОГО МУНИЦИПАЛЬНОГО ОКРУГА</w:t>
      </w:r>
    </w:p>
    <w:p w:rsidR="00E85BC7" w:rsidRPr="00E85BC7" w:rsidRDefault="00E85BC7" w:rsidP="00E85BC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85BC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СТАВРОПОЛЬСКОГО КРАЯ</w:t>
      </w:r>
    </w:p>
    <w:p w:rsidR="00E85BC7" w:rsidRPr="00E85BC7" w:rsidRDefault="00E85BC7" w:rsidP="00E85BC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85BC7" w:rsidRPr="00C2233F" w:rsidRDefault="00C2233F" w:rsidP="00C2233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233F">
        <w:rPr>
          <w:rFonts w:ascii="Times New Roman" w:eastAsia="Times New Roman" w:hAnsi="Times New Roman"/>
          <w:sz w:val="28"/>
          <w:szCs w:val="24"/>
          <w:lang w:eastAsia="ru-RU"/>
        </w:rPr>
        <w:t>22 ноября 2021 г.</w:t>
      </w:r>
      <w:r w:rsidRPr="00C2233F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</w:t>
      </w:r>
      <w:r w:rsidR="00E85BC7" w:rsidRPr="00E85BC7">
        <w:rPr>
          <w:rFonts w:ascii="Times New Roman" w:eastAsia="Times New Roman" w:hAnsi="Times New Roman"/>
          <w:b/>
          <w:sz w:val="24"/>
          <w:szCs w:val="24"/>
          <w:lang w:eastAsia="ru-RU"/>
        </w:rPr>
        <w:t>г. Михайловск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</w:t>
      </w:r>
      <w:r w:rsidRPr="00C2233F">
        <w:rPr>
          <w:rFonts w:ascii="Times New Roman" w:eastAsia="Times New Roman" w:hAnsi="Times New Roman"/>
          <w:sz w:val="28"/>
          <w:szCs w:val="24"/>
          <w:lang w:eastAsia="ru-RU"/>
        </w:rPr>
        <w:t>№ 1561</w:t>
      </w:r>
    </w:p>
    <w:p w:rsidR="00E85BC7" w:rsidRPr="00E85BC7" w:rsidRDefault="00E85BC7" w:rsidP="00E85BC7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5BC7" w:rsidRDefault="00E85BC7" w:rsidP="00E85BC7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849F0" w:rsidRPr="00E85BC7" w:rsidRDefault="003849F0" w:rsidP="00E85BC7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745C" w:rsidRPr="003C745C" w:rsidRDefault="00E85BC7" w:rsidP="003C745C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85BC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 утверждении Порядка </w:t>
      </w:r>
      <w:r w:rsidR="003C745C" w:rsidRPr="003C745C">
        <w:rPr>
          <w:rFonts w:ascii="Times New Roman" w:eastAsia="Times New Roman" w:hAnsi="Times New Roman"/>
          <w:sz w:val="28"/>
          <w:szCs w:val="28"/>
          <w:lang w:eastAsia="ru-RU"/>
        </w:rPr>
        <w:t>предоставлени</w:t>
      </w:r>
      <w:r w:rsidR="00B81284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3C745C" w:rsidRPr="003C745C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счет 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 w:rsidR="003C745C" w:rsidRPr="003C745C">
        <w:rPr>
          <w:rFonts w:ascii="Times New Roman" w:eastAsia="Times New Roman" w:hAnsi="Times New Roman"/>
          <w:sz w:val="28"/>
          <w:szCs w:val="28"/>
          <w:lang w:eastAsia="ru-RU"/>
        </w:rPr>
        <w:t>суперинтенсивного</w:t>
      </w:r>
      <w:proofErr w:type="spellEnd"/>
      <w:r w:rsidR="003C745C" w:rsidRPr="003C745C">
        <w:rPr>
          <w:rFonts w:ascii="Times New Roman" w:eastAsia="Times New Roman" w:hAnsi="Times New Roman"/>
          <w:sz w:val="28"/>
          <w:szCs w:val="28"/>
          <w:lang w:eastAsia="ru-RU"/>
        </w:rPr>
        <w:t xml:space="preserve"> типа в Шпаковском муниципальном округе</w:t>
      </w:r>
      <w:r w:rsidR="003C745C" w:rsidRPr="003C745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3A58B0" w:rsidRPr="003A58B0">
        <w:rPr>
          <w:rFonts w:ascii="Times New Roman" w:eastAsia="Times New Roman" w:hAnsi="Times New Roman"/>
          <w:bCs/>
          <w:sz w:val="28"/>
          <w:szCs w:val="28"/>
          <w:lang w:eastAsia="ru-RU"/>
        </w:rPr>
        <w:t>Ставропольского края</w:t>
      </w:r>
    </w:p>
    <w:p w:rsidR="00E85BC7" w:rsidRPr="00E85BC7" w:rsidRDefault="00E85BC7" w:rsidP="00E85BC7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5B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85BC7" w:rsidRPr="00E85BC7" w:rsidRDefault="00E85BC7" w:rsidP="00E85BC7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5BC7" w:rsidRPr="00E85BC7" w:rsidRDefault="00E85BC7" w:rsidP="00E85BC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5BC7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r w:rsidRPr="003849F0">
        <w:rPr>
          <w:rFonts w:ascii="Times New Roman" w:eastAsia="Times New Roman" w:hAnsi="Times New Roman"/>
          <w:sz w:val="28"/>
          <w:szCs w:val="28"/>
          <w:lang w:eastAsia="ru-RU"/>
        </w:rPr>
        <w:t>постановлением</w:t>
      </w:r>
      <w:r w:rsidRPr="00E85BC7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Правительства Ставропольского края от 29 января 2018 г. № 38-п «Об утверждении Порядка предоставления за счет средств бюджета Ставропольского края грантов в форме субсидий гражданам, ведущим личные подсобные хозяйства, на з</w:t>
      </w:r>
      <w:r w:rsidR="00E07D0E">
        <w:rPr>
          <w:rFonts w:ascii="Times New Roman" w:eastAsia="Times New Roman" w:hAnsi="Times New Roman"/>
          <w:sz w:val="28"/>
          <w:szCs w:val="28"/>
          <w:lang w:eastAsia="ru-RU"/>
        </w:rPr>
        <w:t xml:space="preserve">акладку сада </w:t>
      </w:r>
      <w:proofErr w:type="spellStart"/>
      <w:r w:rsidR="00E07D0E">
        <w:rPr>
          <w:rFonts w:ascii="Times New Roman" w:eastAsia="Times New Roman" w:hAnsi="Times New Roman"/>
          <w:sz w:val="28"/>
          <w:szCs w:val="28"/>
          <w:lang w:eastAsia="ru-RU"/>
        </w:rPr>
        <w:t>суперинтенсивного</w:t>
      </w:r>
      <w:proofErr w:type="spellEnd"/>
      <w:r w:rsidR="00E07D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85BC7">
        <w:rPr>
          <w:rFonts w:ascii="Times New Roman" w:eastAsia="Times New Roman" w:hAnsi="Times New Roman"/>
          <w:sz w:val="28"/>
          <w:szCs w:val="28"/>
          <w:lang w:eastAsia="ru-RU"/>
        </w:rPr>
        <w:t>типа», администрация Шпаковского муниципального округа Ставропольского края</w:t>
      </w:r>
    </w:p>
    <w:p w:rsidR="00E85BC7" w:rsidRPr="00E85BC7" w:rsidRDefault="00E85BC7" w:rsidP="00E85BC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5BC7" w:rsidRPr="00E85BC7" w:rsidRDefault="00E85BC7" w:rsidP="00E85BC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5BC7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E85BC7" w:rsidRPr="00E85BC7" w:rsidRDefault="00E85BC7" w:rsidP="00E85BC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745C" w:rsidRDefault="008C3D61" w:rsidP="003C745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8C3D61">
        <w:rPr>
          <w:rFonts w:ascii="Times New Roman" w:eastAsia="Times New Roman" w:hAnsi="Times New Roman"/>
          <w:sz w:val="28"/>
          <w:szCs w:val="28"/>
          <w:lang w:eastAsia="ru-RU"/>
        </w:rPr>
        <w:t>Утвердить прилагаемы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й Порядок </w:t>
      </w:r>
      <w:r w:rsidR="003C745C">
        <w:rPr>
          <w:rFonts w:ascii="Times New Roman" w:eastAsia="Times New Roman" w:hAnsi="Times New Roman"/>
          <w:sz w:val="28"/>
          <w:szCs w:val="28"/>
          <w:lang w:eastAsia="ru-RU"/>
        </w:rPr>
        <w:t>предоставлени</w:t>
      </w:r>
      <w:r w:rsidR="003A58B0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3C745C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счет средств </w:t>
      </w:r>
      <w:r w:rsidR="003C745C" w:rsidRPr="008C3D61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 w:rsidR="003C745C" w:rsidRPr="008C3D61">
        <w:rPr>
          <w:rFonts w:ascii="Times New Roman" w:eastAsia="Times New Roman" w:hAnsi="Times New Roman"/>
          <w:sz w:val="28"/>
          <w:szCs w:val="28"/>
          <w:lang w:eastAsia="ru-RU"/>
        </w:rPr>
        <w:t>суперинтенсивного</w:t>
      </w:r>
      <w:proofErr w:type="spellEnd"/>
      <w:r w:rsidR="003C745C" w:rsidRPr="008C3D61">
        <w:rPr>
          <w:rFonts w:ascii="Times New Roman" w:eastAsia="Times New Roman" w:hAnsi="Times New Roman"/>
          <w:sz w:val="28"/>
          <w:szCs w:val="28"/>
          <w:lang w:eastAsia="ru-RU"/>
        </w:rPr>
        <w:t xml:space="preserve"> типа в Шпаковском муниципальном округе</w:t>
      </w:r>
      <w:r w:rsidR="003C745C" w:rsidRPr="003C745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3A58B0" w:rsidRPr="003A58B0">
        <w:rPr>
          <w:rFonts w:ascii="Times New Roman" w:eastAsia="Times New Roman" w:hAnsi="Times New Roman"/>
          <w:bCs/>
          <w:sz w:val="28"/>
          <w:szCs w:val="28"/>
          <w:lang w:eastAsia="ru-RU"/>
        </w:rPr>
        <w:t>Ставропольского края</w:t>
      </w:r>
    </w:p>
    <w:p w:rsidR="003C745C" w:rsidRDefault="003C745C" w:rsidP="008C3D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D61" w:rsidRPr="008C3D61" w:rsidRDefault="003C745C" w:rsidP="008C3D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C3D61" w:rsidRPr="008C3D6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8C3D61" w:rsidRPr="008C3D61">
        <w:rPr>
          <w:rFonts w:ascii="Times New Roman" w:eastAsia="Times New Roman" w:hAnsi="Times New Roman"/>
          <w:sz w:val="28"/>
          <w:szCs w:val="28"/>
          <w:lang w:eastAsia="ru-RU"/>
        </w:rPr>
        <w:t>Разместить</w:t>
      </w:r>
      <w:proofErr w:type="gramEnd"/>
      <w:r w:rsidR="008C3D61" w:rsidRPr="008C3D61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Шпаковского муниципального округа в информационно</w:t>
      </w:r>
      <w:r w:rsidR="003849F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C3D61" w:rsidRPr="008C3D61">
        <w:rPr>
          <w:rFonts w:ascii="Times New Roman" w:eastAsia="Times New Roman" w:hAnsi="Times New Roman"/>
          <w:sz w:val="28"/>
          <w:szCs w:val="28"/>
          <w:lang w:eastAsia="ru-RU"/>
        </w:rPr>
        <w:t>телекоммуникационной сети «Интернет».</w:t>
      </w:r>
    </w:p>
    <w:p w:rsidR="008C3D61" w:rsidRPr="008C3D61" w:rsidRDefault="008C3D61" w:rsidP="008C3D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D61" w:rsidRPr="008C3D61" w:rsidRDefault="003C745C" w:rsidP="008C3D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8C3D61" w:rsidRPr="008C3D61">
        <w:rPr>
          <w:rFonts w:ascii="Times New Roman" w:eastAsia="Times New Roman" w:hAnsi="Times New Roman"/>
          <w:sz w:val="28"/>
          <w:szCs w:val="28"/>
          <w:lang w:eastAsia="ru-RU"/>
        </w:rPr>
        <w:t xml:space="preserve">. Контроль за выполнением настоящего постановления оставляю </w:t>
      </w:r>
      <w:proofErr w:type="gramStart"/>
      <w:r w:rsidR="008C3D61" w:rsidRPr="008C3D61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proofErr w:type="gramEnd"/>
      <w:r w:rsidR="008C3D61" w:rsidRPr="008C3D61">
        <w:rPr>
          <w:rFonts w:ascii="Times New Roman" w:eastAsia="Times New Roman" w:hAnsi="Times New Roman"/>
          <w:sz w:val="28"/>
          <w:szCs w:val="28"/>
          <w:lang w:eastAsia="ru-RU"/>
        </w:rPr>
        <w:t xml:space="preserve"> собой.</w:t>
      </w:r>
    </w:p>
    <w:p w:rsidR="008C3D61" w:rsidRPr="008C3D61" w:rsidRDefault="008C3D61" w:rsidP="008C3D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D61" w:rsidRPr="008C3D61" w:rsidRDefault="003C745C" w:rsidP="008C3D6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8C3D61" w:rsidRPr="008C3D61">
        <w:rPr>
          <w:rFonts w:ascii="Times New Roman" w:eastAsia="Times New Roman" w:hAnsi="Times New Roman"/>
          <w:sz w:val="28"/>
          <w:szCs w:val="28"/>
          <w:lang w:eastAsia="ru-RU"/>
        </w:rPr>
        <w:t xml:space="preserve">. Настоящее постановление вступает в силу на следующий день после дня его официального опубликования. </w:t>
      </w:r>
    </w:p>
    <w:p w:rsidR="008C3D61" w:rsidRPr="008C3D61" w:rsidRDefault="008C3D61" w:rsidP="008C3D61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D61" w:rsidRPr="008C3D61" w:rsidRDefault="008C3D61" w:rsidP="008C3D61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D61" w:rsidRPr="008C3D61" w:rsidRDefault="008C3D61" w:rsidP="008C3D61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3D61" w:rsidRPr="008C3D61" w:rsidRDefault="008C3D61" w:rsidP="008C3D61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3D61">
        <w:rPr>
          <w:rFonts w:ascii="Times New Roman" w:eastAsia="Times New Roman" w:hAnsi="Times New Roman"/>
          <w:sz w:val="28"/>
          <w:szCs w:val="28"/>
          <w:lang w:eastAsia="ru-RU"/>
        </w:rPr>
        <w:t>Первый заместитель главы администрации</w:t>
      </w:r>
    </w:p>
    <w:p w:rsidR="008C3D61" w:rsidRPr="008C3D61" w:rsidRDefault="008C3D61" w:rsidP="008C3D61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3D61">
        <w:rPr>
          <w:rFonts w:ascii="Times New Roman" w:eastAsia="Times New Roman" w:hAnsi="Times New Roman"/>
          <w:sz w:val="28"/>
          <w:szCs w:val="28"/>
          <w:lang w:eastAsia="ru-RU"/>
        </w:rPr>
        <w:t>Шпаковского муниципального округа</w:t>
      </w:r>
    </w:p>
    <w:p w:rsidR="008C3D61" w:rsidRPr="008C3D61" w:rsidRDefault="008C3D61" w:rsidP="008C3D61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3D61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Ставропольского края                                                             </w:t>
      </w:r>
      <w:r w:rsidR="003849F0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8C3D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proofErr w:type="spellStart"/>
      <w:r w:rsidRPr="008C3D61">
        <w:rPr>
          <w:rFonts w:ascii="Times New Roman" w:eastAsia="Times New Roman" w:hAnsi="Times New Roman"/>
          <w:sz w:val="28"/>
          <w:szCs w:val="28"/>
          <w:lang w:eastAsia="ru-RU"/>
        </w:rPr>
        <w:t>В.Д.Приходько</w:t>
      </w:r>
      <w:proofErr w:type="spellEnd"/>
    </w:p>
    <w:p w:rsidR="00325386" w:rsidRDefault="00325386">
      <w:pPr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br w:type="page"/>
      </w:r>
    </w:p>
    <w:p w:rsidR="00325386" w:rsidRPr="00824AFA" w:rsidRDefault="00325386" w:rsidP="00325386">
      <w:pPr>
        <w:spacing w:after="0" w:line="240" w:lineRule="exact"/>
        <w:ind w:left="425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4AF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УТВЕРЖДЕН</w:t>
      </w:r>
    </w:p>
    <w:p w:rsidR="00325386" w:rsidRPr="00824AFA" w:rsidRDefault="00325386" w:rsidP="00325386">
      <w:pPr>
        <w:spacing w:after="0" w:line="240" w:lineRule="exact"/>
        <w:ind w:left="425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4AFA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администрации</w:t>
      </w:r>
    </w:p>
    <w:p w:rsidR="00325386" w:rsidRPr="00824AFA" w:rsidRDefault="00325386" w:rsidP="00325386">
      <w:pPr>
        <w:spacing w:after="0" w:line="240" w:lineRule="exact"/>
        <w:ind w:left="425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4AFA">
        <w:rPr>
          <w:rFonts w:ascii="Times New Roman" w:eastAsia="Times New Roman" w:hAnsi="Times New Roman"/>
          <w:sz w:val="28"/>
          <w:szCs w:val="28"/>
          <w:lang w:eastAsia="ru-RU"/>
        </w:rPr>
        <w:t>Шпаковского муниципального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24AFA">
        <w:rPr>
          <w:rFonts w:ascii="Times New Roman" w:eastAsia="Times New Roman" w:hAnsi="Times New Roman"/>
          <w:sz w:val="28"/>
          <w:szCs w:val="28"/>
          <w:lang w:eastAsia="ru-RU"/>
        </w:rPr>
        <w:t>округа Ставропольского края</w:t>
      </w:r>
    </w:p>
    <w:p w:rsidR="00325386" w:rsidRDefault="00325386" w:rsidP="00325386">
      <w:pPr>
        <w:spacing w:after="0" w:line="240" w:lineRule="exact"/>
        <w:ind w:firstLine="453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22 ноября 2021 г. № 1561</w:t>
      </w:r>
    </w:p>
    <w:p w:rsidR="00325386" w:rsidRDefault="00325386" w:rsidP="00325386">
      <w:pPr>
        <w:spacing w:after="0" w:line="240" w:lineRule="exact"/>
        <w:ind w:left="-99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25386" w:rsidRDefault="00325386" w:rsidP="00325386">
      <w:pPr>
        <w:spacing w:after="0" w:line="240" w:lineRule="exact"/>
        <w:ind w:left="-99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25386" w:rsidRDefault="00325386" w:rsidP="00325386">
      <w:pPr>
        <w:spacing w:after="0" w:line="240" w:lineRule="exact"/>
        <w:ind w:left="-99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25386" w:rsidRDefault="00325386" w:rsidP="00325386">
      <w:pPr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ПОРЯДОК</w:t>
      </w:r>
    </w:p>
    <w:p w:rsidR="00325386" w:rsidRDefault="00325386" w:rsidP="00325386">
      <w:pPr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386" w:rsidRDefault="00325386" w:rsidP="00325386">
      <w:pPr>
        <w:spacing w:after="0" w:line="240" w:lineRule="exact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предоставления за счет средств </w:t>
      </w:r>
      <w:r w:rsidRPr="008C3D61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 w:rsidRPr="008C3D61">
        <w:rPr>
          <w:rFonts w:ascii="Times New Roman" w:eastAsia="Times New Roman" w:hAnsi="Times New Roman"/>
          <w:sz w:val="28"/>
          <w:szCs w:val="28"/>
          <w:lang w:eastAsia="ru-RU"/>
        </w:rPr>
        <w:t>суперинтенсивного</w:t>
      </w:r>
      <w:proofErr w:type="spellEnd"/>
      <w:r w:rsidRPr="008C3D61">
        <w:rPr>
          <w:rFonts w:ascii="Times New Roman" w:eastAsia="Times New Roman" w:hAnsi="Times New Roman"/>
          <w:sz w:val="28"/>
          <w:szCs w:val="28"/>
          <w:lang w:eastAsia="ru-RU"/>
        </w:rPr>
        <w:t xml:space="preserve"> типа в Шпаковском муниципальном округе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Ставропольского края</w:t>
      </w:r>
    </w:p>
    <w:p w:rsidR="00325386" w:rsidRDefault="00325386" w:rsidP="00325386">
      <w:pPr>
        <w:spacing w:after="0" w:line="240" w:lineRule="exact"/>
        <w:ind w:left="-99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25386" w:rsidRDefault="00325386" w:rsidP="00325386">
      <w:pPr>
        <w:spacing w:after="0" w:line="240" w:lineRule="exact"/>
        <w:ind w:left="-99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25386" w:rsidRDefault="00325386" w:rsidP="00325386">
      <w:pPr>
        <w:spacing w:after="0" w:line="240" w:lineRule="exact"/>
        <w:ind w:left="-993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25386" w:rsidRPr="00CA7AC5" w:rsidRDefault="00325386" w:rsidP="003253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Par8"/>
      <w:bookmarkEnd w:id="0"/>
      <w:r w:rsidRPr="00CA7AC5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proofErr w:type="gramStart"/>
      <w:r w:rsidRPr="00CA7AC5">
        <w:rPr>
          <w:rFonts w:ascii="Times New Roman" w:eastAsia="Times New Roman" w:hAnsi="Times New Roman"/>
          <w:sz w:val="28"/>
          <w:szCs w:val="28"/>
          <w:lang w:eastAsia="ru-RU"/>
        </w:rPr>
        <w:t>Порядок</w:t>
      </w:r>
      <w:r w:rsidRPr="003B0D95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предоставления за счет 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 w:rsidRPr="003B0D95">
        <w:rPr>
          <w:rFonts w:ascii="Times New Roman" w:eastAsia="Times New Roman" w:hAnsi="Times New Roman"/>
          <w:sz w:val="28"/>
          <w:szCs w:val="28"/>
          <w:lang w:eastAsia="ru-RU"/>
        </w:rPr>
        <w:t>суперинтенсивного</w:t>
      </w:r>
      <w:proofErr w:type="spellEnd"/>
      <w:r w:rsidRPr="003B0D95">
        <w:rPr>
          <w:rFonts w:ascii="Times New Roman" w:eastAsia="Times New Roman" w:hAnsi="Times New Roman"/>
          <w:sz w:val="28"/>
          <w:szCs w:val="28"/>
          <w:lang w:eastAsia="ru-RU"/>
        </w:rPr>
        <w:t xml:space="preserve"> типа в Шпаковском муниципальном округе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Ставропольского края (далее - Порядок) </w:t>
      </w:r>
      <w:r w:rsidRPr="00CA7AC5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определяет механизм предоставления за счет 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 w:rsidRPr="00CA7AC5">
        <w:rPr>
          <w:rFonts w:ascii="Times New Roman" w:eastAsia="Times New Roman" w:hAnsi="Times New Roman"/>
          <w:sz w:val="28"/>
          <w:szCs w:val="28"/>
          <w:lang w:eastAsia="ru-RU"/>
        </w:rPr>
        <w:t>суперинтенсивного</w:t>
      </w:r>
      <w:proofErr w:type="spellEnd"/>
      <w:r w:rsidRPr="00CA7AC5">
        <w:rPr>
          <w:rFonts w:ascii="Times New Roman" w:eastAsia="Times New Roman" w:hAnsi="Times New Roman"/>
          <w:sz w:val="28"/>
          <w:szCs w:val="28"/>
          <w:lang w:eastAsia="ru-RU"/>
        </w:rPr>
        <w:t xml:space="preserve"> типа на территории Шпаковского муниципального округа.</w:t>
      </w:r>
      <w:proofErr w:type="gramEnd"/>
    </w:p>
    <w:p w:rsidR="00325386" w:rsidRDefault="00325386" w:rsidP="003253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AC5">
        <w:rPr>
          <w:rFonts w:ascii="Times New Roman" w:eastAsia="Times New Roman" w:hAnsi="Times New Roman"/>
          <w:sz w:val="28"/>
          <w:szCs w:val="28"/>
          <w:lang w:eastAsia="ru-RU"/>
        </w:rPr>
        <w:t xml:space="preserve">Закладка садов </w:t>
      </w:r>
      <w:proofErr w:type="spellStart"/>
      <w:r w:rsidRPr="00CA7AC5">
        <w:rPr>
          <w:rFonts w:ascii="Times New Roman" w:eastAsia="Times New Roman" w:hAnsi="Times New Roman"/>
          <w:sz w:val="28"/>
          <w:szCs w:val="28"/>
          <w:lang w:eastAsia="ru-RU"/>
        </w:rPr>
        <w:t>суперинтенсивного</w:t>
      </w:r>
      <w:proofErr w:type="spellEnd"/>
      <w:r w:rsidRPr="00CA7AC5">
        <w:rPr>
          <w:rFonts w:ascii="Times New Roman" w:eastAsia="Times New Roman" w:hAnsi="Times New Roman"/>
          <w:sz w:val="28"/>
          <w:szCs w:val="28"/>
          <w:lang w:eastAsia="ru-RU"/>
        </w:rPr>
        <w:t xml:space="preserve"> типа осуществляется в соответствии с требованиями, устанавливаемыми министерством сельского хозяйства Ставропольского края (далее - </w:t>
      </w:r>
      <w:proofErr w:type="spellStart"/>
      <w:r w:rsidRPr="00CA7AC5">
        <w:rPr>
          <w:rFonts w:ascii="Times New Roman" w:eastAsia="Times New Roman" w:hAnsi="Times New Roman"/>
          <w:sz w:val="28"/>
          <w:szCs w:val="28"/>
          <w:lang w:eastAsia="ru-RU"/>
        </w:rPr>
        <w:t>минсельхоз</w:t>
      </w:r>
      <w:proofErr w:type="spellEnd"/>
      <w:r w:rsidRPr="00CA7AC5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края).</w:t>
      </w:r>
    </w:p>
    <w:p w:rsidR="00325386" w:rsidRPr="00CA7AC5" w:rsidRDefault="00325386" w:rsidP="003253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386" w:rsidRDefault="00325386" w:rsidP="003253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Par10"/>
      <w:bookmarkEnd w:id="1"/>
      <w:r w:rsidRPr="00CA7AC5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proofErr w:type="gramStart"/>
      <w:r w:rsidRPr="00CA7AC5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Предоставление грантов гражданам, ведущим личные подсобные хозяйства, на закладку сада </w:t>
      </w:r>
      <w:proofErr w:type="spellStart"/>
      <w:r w:rsidRPr="00CA7AC5">
        <w:rPr>
          <w:rFonts w:ascii="Times New Roman" w:eastAsia="Times New Roman" w:hAnsi="Times New Roman"/>
          <w:sz w:val="28"/>
          <w:szCs w:val="28"/>
          <w:lang w:eastAsia="ru-RU"/>
        </w:rPr>
        <w:t>суперинтенсивного</w:t>
      </w:r>
      <w:proofErr w:type="spellEnd"/>
      <w:r w:rsidRPr="00CA7AC5">
        <w:rPr>
          <w:rFonts w:ascii="Times New Roman" w:eastAsia="Times New Roman" w:hAnsi="Times New Roman"/>
          <w:sz w:val="28"/>
          <w:szCs w:val="28"/>
          <w:lang w:eastAsia="ru-RU"/>
        </w:rPr>
        <w:t xml:space="preserve"> типа осуществляется администрацией Шпаковского муниципального округа Ставропольского края (далее – администрация округа), являющейся получателем субвенции на предоставление гранта, в рамках реализации государственной </w:t>
      </w:r>
      <w:hyperlink r:id="rId6" w:history="1">
        <w:r w:rsidRPr="00674D7F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программы</w:t>
        </w:r>
      </w:hyperlink>
      <w:r w:rsidRPr="00674D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7AC5">
        <w:rPr>
          <w:rFonts w:ascii="Times New Roman" w:eastAsia="Times New Roman" w:hAnsi="Times New Roman"/>
          <w:sz w:val="28"/>
          <w:szCs w:val="28"/>
          <w:lang w:eastAsia="ru-RU"/>
        </w:rPr>
        <w:t xml:space="preserve">Ставропольского края «Развитие сельского хозяйства», утвержденной постановлением Правительства Ставропольского края от 28 декабря 2018 г.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A7AC5">
        <w:rPr>
          <w:rFonts w:ascii="Times New Roman" w:eastAsia="Times New Roman" w:hAnsi="Times New Roman"/>
          <w:sz w:val="28"/>
          <w:szCs w:val="28"/>
          <w:lang w:eastAsia="ru-RU"/>
        </w:rPr>
        <w:t>№ 620-п, в пределах средств краевого бюджета, предусмотренных законом Ставропольского края о краевом</w:t>
      </w:r>
      <w:proofErr w:type="gramEnd"/>
      <w:r w:rsidRPr="00CA7A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CA7AC5">
        <w:rPr>
          <w:rFonts w:ascii="Times New Roman" w:eastAsia="Times New Roman" w:hAnsi="Times New Roman"/>
          <w:sz w:val="28"/>
          <w:szCs w:val="28"/>
          <w:lang w:eastAsia="ru-RU"/>
        </w:rPr>
        <w:t>бюджете</w:t>
      </w:r>
      <w:proofErr w:type="gramEnd"/>
      <w:r w:rsidRPr="00CA7AC5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текущий финансовый год и плановый период на предоставление субвенций на предоставление гранта, и лимитов бюджетных обязательств, утвержденных и доведенных округу в установленном порядке на предоставление гранта.</w:t>
      </w:r>
    </w:p>
    <w:p w:rsidR="00325386" w:rsidRPr="00CA7AC5" w:rsidRDefault="00325386" w:rsidP="003253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386" w:rsidRPr="00CF46A6" w:rsidRDefault="00325386" w:rsidP="003253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AC5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bookmarkStart w:id="2" w:name="Par12"/>
      <w:bookmarkEnd w:id="2"/>
      <w:proofErr w:type="gramStart"/>
      <w:r w:rsidRPr="00CA7AC5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Участниками отбора для предоставления гранта, проводимого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администрацией округа</w:t>
      </w:r>
      <w:r w:rsidRPr="00CA7AC5">
        <w:rPr>
          <w:rFonts w:ascii="Times New Roman" w:eastAsia="Times New Roman" w:hAnsi="Times New Roman"/>
          <w:sz w:val="28"/>
          <w:szCs w:val="28"/>
          <w:lang w:eastAsia="ru-RU"/>
        </w:rPr>
        <w:t xml:space="preserve"> в форме конкурса (далее - конкурсный отбор), являются граждане, ведущие личные подсобные хозяйства на территории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Шпаковского </w:t>
      </w:r>
      <w:r w:rsidRPr="00CA7AC5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округа</w:t>
      </w:r>
      <w:r w:rsidRPr="00CA7AC5">
        <w:rPr>
          <w:rFonts w:ascii="Times New Roman" w:eastAsia="Times New Roman" w:hAnsi="Times New Roman"/>
          <w:sz w:val="28"/>
          <w:szCs w:val="28"/>
          <w:lang w:eastAsia="ru-RU"/>
        </w:rPr>
        <w:t xml:space="preserve">, в соответствии с Федеральным </w:t>
      </w:r>
      <w:hyperlink r:id="rId7" w:history="1">
        <w:r w:rsidRPr="00674D7F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674D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BE7D7F">
        <w:rPr>
          <w:rFonts w:ascii="Times New Roman" w:eastAsia="Times New Roman" w:hAnsi="Times New Roman"/>
          <w:sz w:val="28"/>
          <w:szCs w:val="28"/>
          <w:lang w:eastAsia="ru-RU"/>
        </w:rPr>
        <w:t xml:space="preserve">7 июля 2003 года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BE7D7F">
        <w:rPr>
          <w:rFonts w:ascii="Times New Roman" w:eastAsia="Times New Roman" w:hAnsi="Times New Roman"/>
          <w:sz w:val="28"/>
          <w:szCs w:val="28"/>
          <w:lang w:eastAsia="ru-RU"/>
        </w:rPr>
        <w:t> 112-ФЗ</w:t>
      </w:r>
      <w:r w:rsidRPr="00CA7AC5">
        <w:rPr>
          <w:rFonts w:ascii="Times New Roman" w:eastAsia="Times New Roman" w:hAnsi="Times New Roman"/>
          <w:sz w:val="28"/>
          <w:szCs w:val="28"/>
          <w:lang w:eastAsia="ru-RU"/>
        </w:rPr>
        <w:t xml:space="preserve"> «О личном подсобном хозяйстве», включенные </w:t>
      </w:r>
      <w:proofErr w:type="spellStart"/>
      <w:r w:rsidRPr="00CA7AC5">
        <w:rPr>
          <w:rFonts w:ascii="Times New Roman" w:eastAsia="Times New Roman" w:hAnsi="Times New Roman"/>
          <w:sz w:val="28"/>
          <w:szCs w:val="28"/>
          <w:lang w:eastAsia="ru-RU"/>
        </w:rPr>
        <w:t>минсельхозом</w:t>
      </w:r>
      <w:proofErr w:type="spellEnd"/>
      <w:r w:rsidRPr="00CA7AC5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края в реестр субъектов государственной </w:t>
      </w:r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 xml:space="preserve">поддержки развития </w:t>
      </w:r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сельского хозяйства в Ставропольском крае (далее - реестр субъектов государственной поддержки).</w:t>
      </w:r>
      <w:proofErr w:type="gramEnd"/>
    </w:p>
    <w:p w:rsidR="00325386" w:rsidRPr="00CF46A6" w:rsidRDefault="00325386" w:rsidP="003253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386" w:rsidRPr="00CF46A6" w:rsidRDefault="00325386" w:rsidP="003253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bookmarkStart w:id="3" w:name="Par15"/>
      <w:bookmarkEnd w:id="3"/>
      <w:proofErr w:type="gramStart"/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 xml:space="preserve">Грант предоставляется гражданам, ведущим личные подсобные хозяйства, на финансовое обеспечение затрат на закладку сада </w:t>
      </w:r>
      <w:proofErr w:type="spellStart"/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>суперинтенсивного</w:t>
      </w:r>
      <w:proofErr w:type="spellEnd"/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 xml:space="preserve"> типа в соответствии с планом расходов по закладке сада </w:t>
      </w:r>
      <w:proofErr w:type="spellStart"/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>суперинтенсивного</w:t>
      </w:r>
      <w:proofErr w:type="spellEnd"/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 xml:space="preserve"> типа по форме, утверждаемой </w:t>
      </w:r>
      <w:proofErr w:type="spellStart"/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>минсельхозом</w:t>
      </w:r>
      <w:proofErr w:type="spellEnd"/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края (далее - план расходов) на приобретение и доставку саженцев плодовых культур, материалов на капельное орошение, материалов шпалерной конструкции, на проведение работ по монтажу шпалерной конструкции, системы капельного орошения, закладке саженцев</w:t>
      </w:r>
      <w:proofErr w:type="gramEnd"/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 xml:space="preserve"> плодовых культур (далее - затраты), в размере 95 процентов от затрат по закладке сада </w:t>
      </w:r>
      <w:proofErr w:type="spellStart"/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>суперинтенсивного</w:t>
      </w:r>
      <w:proofErr w:type="spellEnd"/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 xml:space="preserve"> типа, но не более 435 тыс. рублей.</w:t>
      </w:r>
    </w:p>
    <w:p w:rsidR="00325386" w:rsidRPr="00CF46A6" w:rsidRDefault="00325386" w:rsidP="003253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 xml:space="preserve">Грант должен быть израсходован гражданином, ведущим личное подсобное хозяйство, на цель, указанную в </w:t>
      </w:r>
      <w:hyperlink w:anchor="Par8" w:history="1">
        <w:r w:rsidRPr="00CF46A6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абзаце первом пункта 1</w:t>
        </w:r>
      </w:hyperlink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Порядка, со дня поступления гранта на расчетный или корреспондентский счет гражданина, ведущего личное подсобное хозяйство, по 25 декабря текущего финансового года включительно.</w:t>
      </w:r>
    </w:p>
    <w:p w:rsidR="00325386" w:rsidRPr="00CF46A6" w:rsidRDefault="00325386" w:rsidP="003253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386" w:rsidRPr="00CF46A6" w:rsidRDefault="00325386" w:rsidP="003253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proofErr w:type="gramStart"/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округа в течение 5 рабочих дней со дня принятия решения о предоставлении гранта направляет участнику конкурсного отбора, признанному победителем конкурсного отбора, письменное уведомление о признании его победителем конкурсного отбора с указанием причитающегося размера гранта и необходимости заключения с администрацией Шпаковского муниципального округа соглашения в соответствии с типовой формой, утверждаемой министерством финансов Ставропольского края (вместе с проектом соглашения) (далее соответственно</w:t>
      </w:r>
      <w:proofErr w:type="gramEnd"/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получатель, уведомление о заключении соглашения).</w:t>
      </w:r>
    </w:p>
    <w:p w:rsidR="00325386" w:rsidRPr="00CF46A6" w:rsidRDefault="00325386" w:rsidP="003253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>В соглашение включаются следующие положения:</w:t>
      </w:r>
    </w:p>
    <w:p w:rsidR="00325386" w:rsidRPr="00CF46A6" w:rsidRDefault="00325386" w:rsidP="003253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 xml:space="preserve">о согласовании новых условий соглашения или условия расторжения соглашения при </w:t>
      </w:r>
      <w:proofErr w:type="spellStart"/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>недостижении</w:t>
      </w:r>
      <w:proofErr w:type="spellEnd"/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согласия по новым условиям соглашения в случае уменьшения администрации округа ранее доведенного объема лимитов бюджетных обязательств, указанных в </w:t>
      </w:r>
      <w:hyperlink w:anchor="Par10" w:history="1">
        <w:r w:rsidRPr="00CF46A6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пункте 2</w:t>
        </w:r>
      </w:hyperlink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Порядка, приводящего к невозможности предоставления субсидии в размере, определенном соглашением;</w:t>
      </w:r>
    </w:p>
    <w:p w:rsidR="00325386" w:rsidRPr="00CF46A6" w:rsidRDefault="00325386" w:rsidP="003253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>о запрете приобретения юридическими лицами, получающими средства на основании договоров, заключенных с получателем, за счет полученных сре</w:t>
      </w:r>
      <w:proofErr w:type="gramStart"/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>дств гр</w:t>
      </w:r>
      <w:proofErr w:type="gramEnd"/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>анта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325386" w:rsidRPr="00CF46A6" w:rsidRDefault="00325386" w:rsidP="003253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 xml:space="preserve">о согласии получателя, а также лиц, получающих средства на основании договоров, заключенных с получателем, на осуществление в отношении них органом местного самоуправления и органами государственного финансового </w:t>
      </w:r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контроля Ставропольского края проверок соблюдения ими целей, условий и порядка предоставления гранта.</w:t>
      </w:r>
    </w:p>
    <w:p w:rsidR="00325386" w:rsidRPr="00CF46A6" w:rsidRDefault="00325386" w:rsidP="003253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>Получатель в течение 2 рабочих дней со дня получения уведомления о заключении соглашения заключает с администрацией округа соглашение или извещает администрацию округа об отказе от заключения соглашения.</w:t>
      </w:r>
    </w:p>
    <w:p w:rsidR="00325386" w:rsidRPr="00CF46A6" w:rsidRDefault="00325386" w:rsidP="003253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386" w:rsidRPr="00CF46A6" w:rsidRDefault="00325386" w:rsidP="003253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>6. Грант предоставляется получателям администрацией округа в пределах общего объема сре</w:t>
      </w:r>
      <w:proofErr w:type="gramStart"/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>дств кр</w:t>
      </w:r>
      <w:proofErr w:type="gramEnd"/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>аевого бюджета и лимитов бюджетных обязательств, в объемах, указанных в плане расходов получателей, с учетом максимальных размеров, предусмотренных краевыми нормативными актами.</w:t>
      </w:r>
    </w:p>
    <w:p w:rsidR="00325386" w:rsidRPr="00CF46A6" w:rsidRDefault="00325386" w:rsidP="003253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>Перечисление гранта осуществляется в срок, не превышающий 10 рабочих дней со дня принятия администрацией округа решений о предоставлении субсидии.</w:t>
      </w:r>
    </w:p>
    <w:p w:rsidR="00325386" w:rsidRPr="00CF46A6" w:rsidRDefault="00325386" w:rsidP="003253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386" w:rsidRPr="00CF46A6" w:rsidRDefault="00325386" w:rsidP="003253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" w:name="Par96"/>
      <w:bookmarkEnd w:id="4"/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>7. Администрация округа в течение 14 календарных дней со дня принятия решений о предоставлении грантов размещает на своем официальном сайте в информационно-телекоммуникационной сети «Интернет» информацию о результатах рассмотрения заявок.</w:t>
      </w:r>
    </w:p>
    <w:p w:rsidR="00325386" w:rsidRPr="00CF46A6" w:rsidRDefault="00325386" w:rsidP="003253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386" w:rsidRPr="00CF46A6" w:rsidRDefault="00325386" w:rsidP="003253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 xml:space="preserve">8. </w:t>
      </w:r>
      <w:proofErr w:type="gramStart"/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округа в течение 5 рабочих дней со дня заключения соглашения с получателем выдает письменное уведомление о признании его получателем гранта, для открытия расчетного или корреспондентского счета в учреждении Центрального банка Российской Федерации или российской кредитной организации, прошедшей конкурсный отбор между учреждениями Центрального банка Российской Федерации и российскими кредитными организациями, предназначенного для перечисления средств гранта (далее соответственно - уведомление, расчетный или</w:t>
      </w:r>
      <w:proofErr w:type="gramEnd"/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 xml:space="preserve"> корреспондентский счет, конкурсный отбор банка, банк), по форме согласно приложению №1 к </w:t>
      </w:r>
      <w:proofErr w:type="spellStart"/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>настоящиму</w:t>
      </w:r>
      <w:proofErr w:type="spellEnd"/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Порядку</w:t>
      </w:r>
    </w:p>
    <w:p w:rsidR="00325386" w:rsidRPr="00CF46A6" w:rsidRDefault="00325386" w:rsidP="003253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386" w:rsidRPr="00CF46A6" w:rsidRDefault="00325386" w:rsidP="003253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>9. Получатель в течение 5 рабочих дней со дня получения уведомления представляет его в банк для открытия расчетного или корреспондентского счета.</w:t>
      </w:r>
    </w:p>
    <w:p w:rsidR="00325386" w:rsidRPr="00CF46A6" w:rsidRDefault="00325386" w:rsidP="003253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386" w:rsidRPr="00CF46A6" w:rsidRDefault="00325386" w:rsidP="003253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 xml:space="preserve">10. </w:t>
      </w:r>
      <w:proofErr w:type="gramStart"/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округа в течение 3 рабочих дней со дня получения от банка информации об открытии получателем расчетного или корреспондентского счета составляет сводный реестр получателей по форме, утверждаемой </w:t>
      </w:r>
      <w:proofErr w:type="spellStart"/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>минсельхозом</w:t>
      </w:r>
      <w:proofErr w:type="spellEnd"/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края, и направляет в отдел Управления Федерального казначейства по Ставропольскому краю платежные документы для перечисления с лицевого счета органа местного самоуправления на расчетный или корреспондентский счет получателя причитающихся средств гранта для последующего</w:t>
      </w:r>
      <w:proofErr w:type="gramEnd"/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перечисления на расчетный или корреспондентский счет лиц, являющихся поставщиками (подрядчиками, исполнителями) по договорам (соглашениям) на выполнение работ по закладке сада </w:t>
      </w:r>
      <w:proofErr w:type="spellStart"/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>суперинтенсивного</w:t>
      </w:r>
      <w:proofErr w:type="spellEnd"/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 xml:space="preserve"> типа, заключаемым получателем в целях исполнения </w:t>
      </w:r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обязательств по соглашению (далее - исполнители по договорам), в порядке, установленном Федеральным казначейством.</w:t>
      </w:r>
    </w:p>
    <w:p w:rsidR="00325386" w:rsidRPr="00CF46A6" w:rsidRDefault="00325386" w:rsidP="003253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386" w:rsidRPr="00CF46A6" w:rsidRDefault="00325386" w:rsidP="003253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>11. Администрация округа в течение 5 рабочих дней со дня перечисления получателю причитающихся сре</w:t>
      </w:r>
      <w:proofErr w:type="gramStart"/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>дств гр</w:t>
      </w:r>
      <w:proofErr w:type="gramEnd"/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>анта письменно уведомляет  получателя о перечислении средств гранта на расчетный или корреспондентский счет получателя по форме, согласно приложению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>2 к настоящему Порядку.</w:t>
      </w:r>
    </w:p>
    <w:p w:rsidR="00325386" w:rsidRPr="00CF46A6" w:rsidRDefault="00325386" w:rsidP="003253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386" w:rsidRPr="00CF46A6" w:rsidRDefault="00325386" w:rsidP="003253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5" w:name="Par103"/>
      <w:bookmarkEnd w:id="5"/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>12. Для перечисления сре</w:t>
      </w:r>
      <w:proofErr w:type="gramStart"/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>дств гр</w:t>
      </w:r>
      <w:proofErr w:type="gramEnd"/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 xml:space="preserve">анта с расчетного или корреспондентского счета получателя на расчетные или корреспондентские счета исполнителей по договорам, получатель представляет в администрацию округа копии договоров на выполнение работ по закладке сада </w:t>
      </w:r>
      <w:proofErr w:type="spellStart"/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>суперинтенсивного</w:t>
      </w:r>
      <w:proofErr w:type="spellEnd"/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 xml:space="preserve"> типа, заверенные получателем.</w:t>
      </w:r>
    </w:p>
    <w:p w:rsidR="00325386" w:rsidRPr="00CF46A6" w:rsidRDefault="00325386" w:rsidP="003253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предусмотренные </w:t>
      </w:r>
      <w:hyperlink w:anchor="Par103" w:history="1">
        <w:r w:rsidRPr="00CF46A6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абзацем первым</w:t>
        </w:r>
      </w:hyperlink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пункта, могут быть направлены получателем в администрацию округа в форме электронных документов в порядке, установленном </w:t>
      </w:r>
      <w:hyperlink r:id="rId8" w:history="1">
        <w:r w:rsidRPr="00CF46A6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постановлением</w:t>
        </w:r>
      </w:hyperlink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Правительства Российской Федерации от 7 июля 2011 г.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документов».</w:t>
      </w:r>
      <w:proofErr w:type="gramEnd"/>
    </w:p>
    <w:p w:rsidR="00325386" w:rsidRPr="00CF46A6" w:rsidRDefault="00325386" w:rsidP="003253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386" w:rsidRPr="00CF46A6" w:rsidRDefault="00325386" w:rsidP="003253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6" w:name="Par105"/>
      <w:bookmarkEnd w:id="6"/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>13. Администрация округа в течение 5 рабочих дней со дня представления получателем документов, предусмотренных для конкурсного отбора, осуществляет их проверку на предмет соответствия сведений, указанных в них, сведениям, содержащимся в плане расходов.</w:t>
      </w:r>
    </w:p>
    <w:p w:rsidR="00325386" w:rsidRPr="00CF46A6" w:rsidRDefault="00325386" w:rsidP="003253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проверки, указанной в </w:t>
      </w:r>
      <w:hyperlink w:anchor="Par105" w:history="1">
        <w:r w:rsidRPr="00CF46A6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абзаце первом</w:t>
        </w:r>
      </w:hyperlink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пункта, в случае соответствия сведений, указанных в документах, предусмотренных </w:t>
      </w:r>
      <w:hyperlink w:anchor="Par103" w:history="1">
        <w:r w:rsidRPr="00CF46A6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 xml:space="preserve">абзацем первым пункта </w:t>
        </w:r>
      </w:hyperlink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>12 настоящего Порядка, сведениям, содержащимся в плане расходов, администрация округа в течение 3 рабочих дней со дня окончания такой проверки направляет в банк разрешение на перечисление средств гранта с расчетного или корреспондентского счета получателя на расчетные или корреспондентские счета исполнителей</w:t>
      </w:r>
      <w:proofErr w:type="gramEnd"/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 xml:space="preserve"> по договорам, </w:t>
      </w:r>
      <w:proofErr w:type="gramStart"/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>указанные</w:t>
      </w:r>
      <w:proofErr w:type="gramEnd"/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 xml:space="preserve"> в таком разрешении по форме согласно приложению №3 к настоящему Порядку.</w:t>
      </w:r>
    </w:p>
    <w:p w:rsidR="00325386" w:rsidRPr="00CF46A6" w:rsidRDefault="00325386" w:rsidP="003253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установления несоответствия сведений, указанных в документах, предусмотренных </w:t>
      </w:r>
      <w:hyperlink w:anchor="Par103" w:history="1">
        <w:r w:rsidRPr="00CF46A6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абзацем первым пункта 1</w:t>
        </w:r>
      </w:hyperlink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>2 настоящего Порядка, сведениям, содержащимся в плане расходов, администрация округа не направляет разрешение в банк и уведомляет об этом получателя в срок, не превышающий 5 рабочих дней со дня установления данного несоответствия.</w:t>
      </w:r>
    </w:p>
    <w:p w:rsidR="00325386" w:rsidRPr="00CF46A6" w:rsidRDefault="00325386" w:rsidP="003253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386" w:rsidRPr="00CF46A6" w:rsidRDefault="00325386" w:rsidP="003253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>14. Значение результата, значение показателя с указанием точной даты достижения конечного значения результата устанавливаются соглашением.</w:t>
      </w:r>
    </w:p>
    <w:p w:rsidR="00325386" w:rsidRPr="00CF46A6" w:rsidRDefault="00325386" w:rsidP="003253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386" w:rsidRPr="00CF46A6" w:rsidRDefault="00325386" w:rsidP="003253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7" w:name="Par111"/>
      <w:bookmarkEnd w:id="7"/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 xml:space="preserve">15. </w:t>
      </w:r>
      <w:proofErr w:type="gramStart"/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 xml:space="preserve">В срок до 20 мая года, следующего за годом предоставления гранта, получатель представляет в администрацию округа отчет о достижении значения </w:t>
      </w:r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показателя и значения результата по форме, установленной соглашением (далее - отчет о достижении значения показателя и значения результата), отчет о целевом расходовании гранта по форме, утверждаемой </w:t>
      </w:r>
      <w:proofErr w:type="spellStart"/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>минсельхозом</w:t>
      </w:r>
      <w:proofErr w:type="spellEnd"/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края, и копию документов, подтверждающих выполнение работ по закладке сада </w:t>
      </w:r>
      <w:proofErr w:type="spellStart"/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>суперинтенсивного</w:t>
      </w:r>
      <w:proofErr w:type="spellEnd"/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 xml:space="preserve"> типа, заверенную получателем.</w:t>
      </w:r>
      <w:proofErr w:type="gramEnd"/>
    </w:p>
    <w:p w:rsidR="00325386" w:rsidRPr="00CF46A6" w:rsidRDefault="00325386" w:rsidP="003253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>Оценка достижения получателем в отчетном финансовом году значения результата и значения показателя осуществляется администрацией округа на основании сравнения значения результата и значения показателя, установленных соглашением, и значения результата и значения показателя, фактически достигнутых получателем по итогам финансового года, в котором был предоставлен грант, указанных в отчете о достижении значения показателя и значения результата.</w:t>
      </w:r>
      <w:proofErr w:type="gramEnd"/>
    </w:p>
    <w:p w:rsidR="00325386" w:rsidRPr="00CF46A6" w:rsidRDefault="00325386" w:rsidP="003253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386" w:rsidRPr="00CF46A6" w:rsidRDefault="00325386" w:rsidP="003253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8" w:name="Par113"/>
      <w:bookmarkEnd w:id="8"/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 xml:space="preserve">16. </w:t>
      </w:r>
      <w:proofErr w:type="gramStart"/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 xml:space="preserve">Ежемесячно, не позднее 5-го числа месяца, следующего за отчетным, администрация округа представляет в </w:t>
      </w:r>
      <w:proofErr w:type="spellStart"/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>минсельхоз</w:t>
      </w:r>
      <w:proofErr w:type="spellEnd"/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края отчет о финансировании и кассовых расходах администрации округа на предоставление грантов, осуществляемых за счет субвенций, в соответствии с кодами классификации операций сектора государственного управления, относящихся к расходам бюджетов, по форме, утвержденной </w:t>
      </w:r>
      <w:proofErr w:type="spellStart"/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>минсельхозом</w:t>
      </w:r>
      <w:proofErr w:type="spellEnd"/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края.</w:t>
      </w:r>
      <w:proofErr w:type="gramEnd"/>
    </w:p>
    <w:p w:rsidR="00325386" w:rsidRPr="00CF46A6" w:rsidRDefault="00325386" w:rsidP="003253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386" w:rsidRPr="00CF46A6" w:rsidRDefault="00325386" w:rsidP="003253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 xml:space="preserve">17. </w:t>
      </w:r>
      <w:proofErr w:type="gramStart"/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Документы, предусмотренные </w:t>
      </w:r>
      <w:hyperlink w:anchor="Par111" w:history="1">
        <w:r w:rsidRPr="00CF46A6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пунктом 15</w:t>
        </w:r>
      </w:hyperlink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Порядка, могут быть направлены получателем в администрацию округа в форме электронных документов в порядке, установленном </w:t>
      </w:r>
      <w:hyperlink r:id="rId9" w:history="1">
        <w:r w:rsidRPr="00CF46A6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постановлением</w:t>
        </w:r>
      </w:hyperlink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Правительства Российской Федерации от 7 июля 2011 г.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документов».</w:t>
      </w:r>
      <w:proofErr w:type="gramEnd"/>
    </w:p>
    <w:p w:rsidR="00325386" w:rsidRPr="00CF46A6" w:rsidRDefault="00325386" w:rsidP="003253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386" w:rsidRPr="00CF46A6" w:rsidRDefault="00325386" w:rsidP="003253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>18. Получатели несут ответственность за достоверность документов, своевременность их предоставления в администрацию округа при предоставлении гранта.</w:t>
      </w:r>
    </w:p>
    <w:p w:rsidR="00325386" w:rsidRPr="00CF46A6" w:rsidRDefault="00325386" w:rsidP="003253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округа несет ответственность за достоверность отчетов, представляемых ими в соответствии с </w:t>
      </w:r>
      <w:hyperlink w:anchor="Par113" w:history="1">
        <w:r w:rsidRPr="00CF46A6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пунктом 16</w:t>
        </w:r>
      </w:hyperlink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Порядка, а также своевременность их представления в порядке, установленном законодательством Российской Федерации и законодательством Ставропольского края.</w:t>
      </w:r>
    </w:p>
    <w:p w:rsidR="00325386" w:rsidRPr="00CF46A6" w:rsidRDefault="00325386" w:rsidP="003253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386" w:rsidRPr="00CF46A6" w:rsidRDefault="00325386" w:rsidP="003253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>19. Порядок и стандарт предоставления государственной услуги по предоставлению грантов устанавливаются административным регламентом, утверждаемым администрацией округа.</w:t>
      </w:r>
    </w:p>
    <w:p w:rsidR="00325386" w:rsidRPr="00CF46A6" w:rsidRDefault="00325386" w:rsidP="003253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386" w:rsidRPr="00CF46A6" w:rsidRDefault="00325386" w:rsidP="003253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>20. Грант подлежит возврату в бюджет соответствующего муниципального (городского) округа Ставропольского края в случаях:</w:t>
      </w:r>
    </w:p>
    <w:p w:rsidR="00325386" w:rsidRPr="00CF46A6" w:rsidRDefault="00325386" w:rsidP="003253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9" w:name="Par119"/>
      <w:bookmarkEnd w:id="9"/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 xml:space="preserve">1) нарушения получателем условий предоставления гранта, </w:t>
      </w:r>
      <w:proofErr w:type="gramStart"/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>выявленного</w:t>
      </w:r>
      <w:proofErr w:type="gramEnd"/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 xml:space="preserve"> в том числе по фактам проверок, проведенных администрацией округа как </w:t>
      </w:r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получателем бюджетных средств и органами государственного финансового контроля Ставропольского края;</w:t>
      </w:r>
    </w:p>
    <w:p w:rsidR="00325386" w:rsidRPr="00CF46A6" w:rsidRDefault="00325386" w:rsidP="003253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0" w:name="Par120"/>
      <w:bookmarkEnd w:id="10"/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proofErr w:type="spellStart"/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>недостижения</w:t>
      </w:r>
      <w:proofErr w:type="spellEnd"/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получателем значения результата и значения показателя, </w:t>
      </w:r>
      <w:proofErr w:type="gramStart"/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>установленных</w:t>
      </w:r>
      <w:proofErr w:type="gramEnd"/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соглашением;</w:t>
      </w:r>
    </w:p>
    <w:p w:rsidR="00325386" w:rsidRPr="00CF46A6" w:rsidRDefault="00325386" w:rsidP="003253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1" w:name="Par121"/>
      <w:bookmarkEnd w:id="11"/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>3) установления факта представления получателем недостоверной информации в целях получения гранта;</w:t>
      </w:r>
    </w:p>
    <w:p w:rsidR="00325386" w:rsidRPr="00CF46A6" w:rsidRDefault="00325386" w:rsidP="003253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2" w:name="Par122"/>
      <w:bookmarkEnd w:id="12"/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>4) образования остатка гранта, не использованного получателем в отчетном финансовом году, потребность в котором отсутствует.</w:t>
      </w:r>
    </w:p>
    <w:p w:rsidR="00325386" w:rsidRPr="00CF46A6" w:rsidRDefault="00325386" w:rsidP="003253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386" w:rsidRPr="00CF46A6" w:rsidRDefault="00325386" w:rsidP="003253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 xml:space="preserve">21. В случае нецелевого расходования </w:t>
      </w:r>
      <w:proofErr w:type="gramStart"/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>гранта</w:t>
      </w:r>
      <w:proofErr w:type="gramEnd"/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 xml:space="preserve"> израсходованные не по целевому назначению средства гранта подлежат возврату в полном объеме в бюджет Шпаковского муниципального округа Ставропольского края в соответствии с законодательством Российской Федерации.</w:t>
      </w:r>
    </w:p>
    <w:p w:rsidR="00325386" w:rsidRPr="00CF46A6" w:rsidRDefault="00325386" w:rsidP="003253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386" w:rsidRPr="00CF46A6" w:rsidRDefault="00325386" w:rsidP="003253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 xml:space="preserve">22. В случаях, предусмотренных </w:t>
      </w:r>
      <w:hyperlink w:anchor="Par119" w:history="1">
        <w:r w:rsidRPr="00CF46A6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подпунктом «1» пункта 20</w:t>
        </w:r>
      </w:hyperlink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 (за исключением случаев нецелевого использования гранта) и </w:t>
      </w:r>
      <w:hyperlink w:anchor="Par120" w:history="1">
        <w:r w:rsidRPr="00CF46A6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подпунктами «2</w:t>
        </w:r>
      </w:hyperlink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 xml:space="preserve">» и </w:t>
      </w:r>
      <w:hyperlink w:anchor="Par121" w:history="1">
        <w:r w:rsidRPr="00CF46A6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 xml:space="preserve">«3» пункта </w:t>
        </w:r>
      </w:hyperlink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>20 настоящего Порядка, грант подлежит возврату получателем в бюджет Шпаковского муниципального округа в соответствии с законодательством Российской Федерации в полном объеме в следующем порядке:</w:t>
      </w:r>
    </w:p>
    <w:p w:rsidR="00325386" w:rsidRPr="00CF46A6" w:rsidRDefault="00325386" w:rsidP="003253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округа в течение 10 календарных дней со дня подписания акта проверки или получения акта проверки либо иного документа, отражающего результаты проверки, от органа государственного финансового контроля Ставропольского края направляет получателю требование о возврате гранта;</w:t>
      </w:r>
    </w:p>
    <w:p w:rsidR="00325386" w:rsidRPr="00CF46A6" w:rsidRDefault="00325386" w:rsidP="003253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>получатель производит возврат гранта в течение 60 календарных дней со дня получения от администрации округа требования о возврате гранта.</w:t>
      </w:r>
    </w:p>
    <w:p w:rsidR="00325386" w:rsidRPr="00CF46A6" w:rsidRDefault="00325386" w:rsidP="003253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случае, предусмотренном </w:t>
      </w:r>
      <w:hyperlink w:anchor="Par122" w:history="1">
        <w:r w:rsidRPr="00CF46A6">
          <w:rPr>
            <w:rStyle w:val="a4"/>
            <w:rFonts w:ascii="Times New Roman" w:eastAsia="Times New Roman" w:hAnsi="Times New Roman"/>
            <w:sz w:val="28"/>
            <w:szCs w:val="28"/>
            <w:lang w:eastAsia="ru-RU"/>
          </w:rPr>
          <w:t>подпунктом «4» пункта 20</w:t>
        </w:r>
      </w:hyperlink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Порядка, остаток гранта, не использованный получателем в отчетном финансовом году, потребность в котором отсутствует, подлежит возврату в бюджет Шпаковского муниципального округа Ставропольского края в течение первых 5 рабочих дней финансового года, следующего за отчетным финансовым годом, в порядке, устанавливаемом министерством финансов Ставропольского края.</w:t>
      </w:r>
      <w:proofErr w:type="gramEnd"/>
    </w:p>
    <w:p w:rsidR="00325386" w:rsidRPr="00CF46A6" w:rsidRDefault="00325386" w:rsidP="003253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>При нарушении получателем срока возврата гранта администрация округа принимает меры по возврату сре</w:t>
      </w:r>
      <w:proofErr w:type="gramStart"/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>дств гр</w:t>
      </w:r>
      <w:proofErr w:type="gramEnd"/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>анта в бюджет Шпаковского  муниципального округа в порядке, установленном законодательством Российской Федерации и законодательством Ставропольского края.</w:t>
      </w:r>
    </w:p>
    <w:p w:rsidR="00325386" w:rsidRPr="00CF46A6" w:rsidRDefault="00325386" w:rsidP="003253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386" w:rsidRPr="00CF46A6" w:rsidRDefault="00325386" w:rsidP="003253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46A6">
        <w:rPr>
          <w:rFonts w:ascii="Times New Roman" w:eastAsia="Times New Roman" w:hAnsi="Times New Roman"/>
          <w:sz w:val="28"/>
          <w:szCs w:val="28"/>
          <w:lang w:eastAsia="ru-RU"/>
        </w:rPr>
        <w:t>23. Обязательная проверка соблюдения получателем цели, условий и порядка предоставления гранта осуществляется администрацией округа в устанавливаемом им порядке и органами государственного финансового контроля Ставропольского края в соответствии с законодательством Российской Федерации и законодательством Ставропольского края.</w:t>
      </w:r>
    </w:p>
    <w:p w:rsidR="00325386" w:rsidRPr="00CF46A6" w:rsidRDefault="00325386" w:rsidP="00325386">
      <w:pPr>
        <w:spacing w:after="0" w:line="240" w:lineRule="exact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</w:t>
      </w:r>
    </w:p>
    <w:p w:rsidR="00325386" w:rsidRPr="00E85BC7" w:rsidRDefault="00325386" w:rsidP="00325386">
      <w:pPr>
        <w:spacing w:after="0" w:line="240" w:lineRule="exact"/>
        <w:ind w:left="467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5BC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85BC7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325386" w:rsidRPr="00BE7D7F" w:rsidRDefault="00325386" w:rsidP="00325386">
      <w:pPr>
        <w:spacing w:after="0" w:line="240" w:lineRule="exact"/>
        <w:ind w:left="467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5BC7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Pr="00424F0D">
        <w:rPr>
          <w:rFonts w:ascii="Times New Roman" w:eastAsia="Times New Roman" w:hAnsi="Times New Roman"/>
          <w:sz w:val="28"/>
          <w:szCs w:val="28"/>
          <w:lang w:eastAsia="ru-RU"/>
        </w:rPr>
        <w:t>Порядк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424F0D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424F0D">
        <w:rPr>
          <w:rFonts w:ascii="Times New Roman" w:eastAsia="Times New Roman" w:hAnsi="Times New Roman"/>
          <w:sz w:val="28"/>
          <w:szCs w:val="28"/>
          <w:lang w:eastAsia="ru-RU"/>
        </w:rPr>
        <w:t xml:space="preserve"> 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24F0D">
        <w:rPr>
          <w:rFonts w:ascii="Times New Roman" w:eastAsia="Times New Roman" w:hAnsi="Times New Roman"/>
          <w:sz w:val="28"/>
          <w:szCs w:val="28"/>
          <w:lang w:eastAsia="ru-RU"/>
        </w:rPr>
        <w:t>счет средств бюджета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24F0D">
        <w:rPr>
          <w:rFonts w:ascii="Times New Roman" w:eastAsia="Times New Roman" w:hAnsi="Times New Roman"/>
          <w:sz w:val="28"/>
          <w:szCs w:val="28"/>
          <w:lang w:eastAsia="ru-RU"/>
        </w:rPr>
        <w:t>Ставропольского края грантов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24F0D">
        <w:rPr>
          <w:rFonts w:ascii="Times New Roman" w:eastAsia="Times New Roman" w:hAnsi="Times New Roman"/>
          <w:sz w:val="28"/>
          <w:szCs w:val="28"/>
          <w:lang w:eastAsia="ru-RU"/>
        </w:rPr>
        <w:t>форме субсидий гражданам,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24F0D">
        <w:rPr>
          <w:rFonts w:ascii="Times New Roman" w:eastAsia="Times New Roman" w:hAnsi="Times New Roman"/>
          <w:sz w:val="28"/>
          <w:szCs w:val="28"/>
          <w:lang w:eastAsia="ru-RU"/>
        </w:rPr>
        <w:t>ведущим личные подсобные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24F0D">
        <w:rPr>
          <w:rFonts w:ascii="Times New Roman" w:eastAsia="Times New Roman" w:hAnsi="Times New Roman"/>
          <w:sz w:val="28"/>
          <w:szCs w:val="28"/>
          <w:lang w:eastAsia="ru-RU"/>
        </w:rPr>
        <w:t>хозяйства, на закладку сада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24F0D">
        <w:rPr>
          <w:rFonts w:ascii="Times New Roman" w:eastAsia="Times New Roman" w:hAnsi="Times New Roman"/>
          <w:sz w:val="28"/>
          <w:szCs w:val="28"/>
          <w:lang w:eastAsia="ru-RU"/>
        </w:rPr>
        <w:t>суперинтенсивного</w:t>
      </w:r>
      <w:proofErr w:type="spellEnd"/>
      <w:r w:rsidRPr="00424F0D">
        <w:rPr>
          <w:rFonts w:ascii="Times New Roman" w:eastAsia="Times New Roman" w:hAnsi="Times New Roman"/>
          <w:sz w:val="28"/>
          <w:szCs w:val="28"/>
          <w:lang w:eastAsia="ru-RU"/>
        </w:rPr>
        <w:t xml:space="preserve"> типа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24F0D">
        <w:rPr>
          <w:rFonts w:ascii="Times New Roman" w:eastAsia="Times New Roman" w:hAnsi="Times New Roman"/>
          <w:sz w:val="28"/>
          <w:szCs w:val="28"/>
          <w:lang w:eastAsia="ru-RU"/>
        </w:rPr>
        <w:t>Шпаковском муниципальном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</w:t>
      </w:r>
      <w:r w:rsidRPr="00424F0D">
        <w:rPr>
          <w:rFonts w:ascii="Times New Roman" w:eastAsia="Times New Roman" w:hAnsi="Times New Roman"/>
          <w:sz w:val="28"/>
          <w:szCs w:val="28"/>
          <w:lang w:eastAsia="ru-RU"/>
        </w:rPr>
        <w:t>круге</w:t>
      </w:r>
      <w:r w:rsidRPr="00BE7D7F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Ставропольского края</w:t>
      </w:r>
    </w:p>
    <w:p w:rsidR="00325386" w:rsidRPr="00BE7D7F" w:rsidRDefault="00325386" w:rsidP="00325386">
      <w:pPr>
        <w:spacing w:after="0" w:line="240" w:lineRule="exact"/>
        <w:ind w:firstLine="538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386" w:rsidRDefault="00325386" w:rsidP="00325386">
      <w:pPr>
        <w:spacing w:after="0" w:line="240" w:lineRule="exact"/>
        <w:ind w:firstLine="538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386" w:rsidRPr="006061E4" w:rsidRDefault="00325386" w:rsidP="00325386">
      <w:pPr>
        <w:spacing w:after="0" w:line="240" w:lineRule="exact"/>
        <w:ind w:firstLine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386" w:rsidRPr="006061E4" w:rsidRDefault="00325386" w:rsidP="00325386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3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75"/>
        <w:gridCol w:w="1844"/>
        <w:gridCol w:w="3977"/>
      </w:tblGrid>
      <w:tr w:rsidR="00325386" w:rsidRPr="006061E4" w:rsidTr="00EA5917">
        <w:trPr>
          <w:cantSplit/>
        </w:trPr>
        <w:tc>
          <w:tcPr>
            <w:tcW w:w="3573" w:type="dxa"/>
            <w:vAlign w:val="bottom"/>
            <w:hideMark/>
          </w:tcPr>
          <w:p w:rsidR="00325386" w:rsidRPr="006061E4" w:rsidRDefault="00325386" w:rsidP="00EA5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1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Бланк органа местного самоуправления</w:t>
            </w:r>
          </w:p>
        </w:tc>
        <w:tc>
          <w:tcPr>
            <w:tcW w:w="1843" w:type="dxa"/>
            <w:vAlign w:val="bottom"/>
          </w:tcPr>
          <w:p w:rsidR="00325386" w:rsidRPr="006061E4" w:rsidRDefault="00325386" w:rsidP="00EA59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74" w:type="dxa"/>
            <w:vAlign w:val="bottom"/>
          </w:tcPr>
          <w:p w:rsidR="00325386" w:rsidRPr="006061E4" w:rsidRDefault="00325386" w:rsidP="00EA5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5386" w:rsidRPr="006061E4" w:rsidTr="00EA5917">
        <w:trPr>
          <w:cantSplit/>
        </w:trPr>
        <w:tc>
          <w:tcPr>
            <w:tcW w:w="3573" w:type="dxa"/>
            <w:vAlign w:val="bottom"/>
          </w:tcPr>
          <w:p w:rsidR="00325386" w:rsidRPr="006061E4" w:rsidRDefault="00325386" w:rsidP="00EA5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bottom"/>
          </w:tcPr>
          <w:p w:rsidR="00325386" w:rsidRPr="006061E4" w:rsidRDefault="00325386" w:rsidP="00EA59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25386" w:rsidRPr="006061E4" w:rsidRDefault="00325386" w:rsidP="00EA5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1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заявителя)</w:t>
            </w:r>
          </w:p>
        </w:tc>
      </w:tr>
      <w:tr w:rsidR="00325386" w:rsidRPr="006061E4" w:rsidTr="00EA5917">
        <w:trPr>
          <w:cantSplit/>
        </w:trPr>
        <w:tc>
          <w:tcPr>
            <w:tcW w:w="3573" w:type="dxa"/>
            <w:vAlign w:val="bottom"/>
            <w:hideMark/>
          </w:tcPr>
          <w:p w:rsidR="00325386" w:rsidRPr="006061E4" w:rsidRDefault="00325386" w:rsidP="00EA5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1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Дата, исходящий номер</w:t>
            </w:r>
          </w:p>
        </w:tc>
        <w:tc>
          <w:tcPr>
            <w:tcW w:w="1843" w:type="dxa"/>
            <w:vAlign w:val="bottom"/>
          </w:tcPr>
          <w:p w:rsidR="00325386" w:rsidRPr="006061E4" w:rsidRDefault="00325386" w:rsidP="00EA59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74" w:type="dxa"/>
            <w:vAlign w:val="bottom"/>
          </w:tcPr>
          <w:p w:rsidR="00325386" w:rsidRPr="006061E4" w:rsidRDefault="00325386" w:rsidP="00EA59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5386" w:rsidRPr="006061E4" w:rsidTr="00EA5917">
        <w:trPr>
          <w:cantSplit/>
        </w:trPr>
        <w:tc>
          <w:tcPr>
            <w:tcW w:w="3573" w:type="dxa"/>
          </w:tcPr>
          <w:p w:rsidR="00325386" w:rsidRPr="006061E4" w:rsidRDefault="00325386" w:rsidP="00EA5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325386" w:rsidRPr="006061E4" w:rsidRDefault="00325386" w:rsidP="00EA59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74" w:type="dxa"/>
            <w:hideMark/>
          </w:tcPr>
          <w:p w:rsidR="00325386" w:rsidRPr="006061E4" w:rsidRDefault="00325386" w:rsidP="00EA5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1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(адрес заявителя)</w:t>
            </w:r>
          </w:p>
        </w:tc>
      </w:tr>
    </w:tbl>
    <w:p w:rsidR="00325386" w:rsidRPr="006061E4" w:rsidRDefault="00325386" w:rsidP="00325386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61E4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325386" w:rsidRPr="006061E4" w:rsidRDefault="00325386" w:rsidP="00325386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386" w:rsidRPr="002D175A" w:rsidRDefault="00325386" w:rsidP="00325386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75A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325386" w:rsidRPr="002D175A" w:rsidRDefault="00325386" w:rsidP="0032538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75A">
        <w:rPr>
          <w:rFonts w:ascii="Times New Roman" w:eastAsia="Times New Roman" w:hAnsi="Times New Roman"/>
          <w:sz w:val="28"/>
          <w:szCs w:val="28"/>
          <w:lang w:eastAsia="ru-RU"/>
        </w:rPr>
        <w:t>УВЕДОМЛЕНИЕ</w:t>
      </w:r>
    </w:p>
    <w:p w:rsidR="00325386" w:rsidRPr="002D175A" w:rsidRDefault="00325386" w:rsidP="0032538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75A">
        <w:rPr>
          <w:rFonts w:ascii="Times New Roman" w:eastAsia="Times New Roman" w:hAnsi="Times New Roman"/>
          <w:sz w:val="28"/>
          <w:szCs w:val="28"/>
          <w:lang w:eastAsia="ru-RU"/>
        </w:rPr>
        <w:t>о признании получателем гранта</w:t>
      </w:r>
    </w:p>
    <w:p w:rsidR="00325386" w:rsidRPr="002D175A" w:rsidRDefault="00325386" w:rsidP="003253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386" w:rsidRPr="002D175A" w:rsidRDefault="00325386" w:rsidP="00325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75A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2D175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Администрацией Шпаковского муниципального округа принято решение  о признании Вас получателем гранта в форме субсидии гражданам, ведущим личные подсобные хозяйства, на закладку сада </w:t>
      </w:r>
      <w:proofErr w:type="spellStart"/>
      <w:r w:rsidRPr="002D175A">
        <w:rPr>
          <w:rFonts w:ascii="Times New Roman" w:eastAsia="Times New Roman" w:hAnsi="Times New Roman"/>
          <w:sz w:val="28"/>
          <w:szCs w:val="28"/>
          <w:lang w:eastAsia="ru-RU"/>
        </w:rPr>
        <w:t>суперинтенсивного</w:t>
      </w:r>
      <w:proofErr w:type="spellEnd"/>
      <w:r w:rsidRPr="002D175A">
        <w:rPr>
          <w:rFonts w:ascii="Times New Roman" w:eastAsia="Times New Roman" w:hAnsi="Times New Roman"/>
          <w:sz w:val="28"/>
          <w:szCs w:val="28"/>
          <w:lang w:eastAsia="ru-RU"/>
        </w:rPr>
        <w:t xml:space="preserve"> типа в размере:</w:t>
      </w:r>
    </w:p>
    <w:p w:rsidR="00325386" w:rsidRPr="002D175A" w:rsidRDefault="00325386" w:rsidP="00325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75A">
        <w:rPr>
          <w:rFonts w:ascii="Times New Roman" w:eastAsia="Times New Roman" w:hAnsi="Times New Roman"/>
          <w:sz w:val="28"/>
          <w:szCs w:val="28"/>
          <w:lang w:eastAsia="ru-RU"/>
        </w:rPr>
        <w:t>_____ рублей __ копеек (________________рублей 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копеек) - 95 %  из </w:t>
      </w:r>
      <w:r w:rsidRPr="002D175A">
        <w:rPr>
          <w:rFonts w:ascii="Times New Roman" w:eastAsia="Times New Roman" w:hAnsi="Times New Roman"/>
          <w:sz w:val="28"/>
          <w:szCs w:val="28"/>
          <w:lang w:eastAsia="ru-RU"/>
        </w:rPr>
        <w:t>бюджета Ставропольского края</w:t>
      </w:r>
      <w:proofErr w:type="gramStart"/>
      <w:r w:rsidRPr="002D175A">
        <w:rPr>
          <w:rFonts w:ascii="Times New Roman" w:eastAsia="Times New Roman" w:hAnsi="Times New Roman"/>
          <w:sz w:val="28"/>
          <w:szCs w:val="28"/>
          <w:lang w:eastAsia="ru-RU"/>
        </w:rPr>
        <w:t xml:space="preserve"> ;</w:t>
      </w:r>
      <w:proofErr w:type="gramEnd"/>
    </w:p>
    <w:p w:rsidR="00325386" w:rsidRPr="002D175A" w:rsidRDefault="00325386" w:rsidP="00325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75A">
        <w:rPr>
          <w:rFonts w:ascii="Times New Roman" w:eastAsia="Times New Roman" w:hAnsi="Times New Roman"/>
          <w:sz w:val="28"/>
          <w:szCs w:val="28"/>
          <w:lang w:eastAsia="ru-RU"/>
        </w:rPr>
        <w:t>_____ рублей__ копее</w:t>
      </w:r>
      <w:proofErr w:type="gramStart"/>
      <w:r w:rsidRPr="002D175A">
        <w:rPr>
          <w:rFonts w:ascii="Times New Roman" w:eastAsia="Times New Roman" w:hAnsi="Times New Roman"/>
          <w:sz w:val="28"/>
          <w:szCs w:val="28"/>
          <w:lang w:eastAsia="ru-RU"/>
        </w:rPr>
        <w:t>к(</w:t>
      </w:r>
      <w:proofErr w:type="gramEnd"/>
      <w:r w:rsidRPr="002D175A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 рублей ___ копеек) - 5% средства получателя гранта.</w:t>
      </w:r>
    </w:p>
    <w:p w:rsidR="00325386" w:rsidRPr="002D175A" w:rsidRDefault="00325386" w:rsidP="00325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175A">
        <w:rPr>
          <w:rFonts w:ascii="Times New Roman" w:eastAsia="Times New Roman" w:hAnsi="Times New Roman"/>
          <w:sz w:val="28"/>
          <w:szCs w:val="28"/>
          <w:lang w:eastAsia="ru-RU"/>
        </w:rPr>
        <w:t>Общая сумма гранта - _____ рублей __ копеек (_________  рублей __ копеек).</w:t>
      </w:r>
    </w:p>
    <w:p w:rsidR="00325386" w:rsidRPr="002D175A" w:rsidRDefault="00325386" w:rsidP="00325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386" w:rsidRPr="002D175A" w:rsidRDefault="00325386" w:rsidP="00325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386" w:rsidRPr="002D175A" w:rsidRDefault="00325386" w:rsidP="00325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386" w:rsidRPr="006061E4" w:rsidRDefault="00325386" w:rsidP="00325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6061E4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_____________________________________ ____________ _____________          </w:t>
      </w:r>
      <w:r w:rsidRPr="006061E4">
        <w:rPr>
          <w:rFonts w:ascii="Times New Roman" w:eastAsia="Times New Roman" w:hAnsi="Times New Roman"/>
          <w:sz w:val="20"/>
          <w:szCs w:val="20"/>
          <w:lang w:eastAsia="ru-RU"/>
        </w:rPr>
        <w:t>(руководитель органа                                                                                 (подпись)           (расшифровка подписи)</w:t>
      </w:r>
      <w:proofErr w:type="gramEnd"/>
    </w:p>
    <w:p w:rsidR="00325386" w:rsidRPr="006061E4" w:rsidRDefault="00325386" w:rsidP="00325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061E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местного самоуправления)</w:t>
      </w:r>
    </w:p>
    <w:p w:rsidR="00325386" w:rsidRPr="006061E4" w:rsidRDefault="00325386" w:rsidP="00325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386" w:rsidRPr="006061E4" w:rsidRDefault="00325386" w:rsidP="00325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61E4">
        <w:rPr>
          <w:rFonts w:ascii="Times New Roman" w:eastAsia="Times New Roman" w:hAnsi="Times New Roman"/>
          <w:sz w:val="28"/>
          <w:szCs w:val="28"/>
          <w:lang w:eastAsia="ru-RU"/>
        </w:rPr>
        <w:t>Уведомление подготовил:</w:t>
      </w:r>
    </w:p>
    <w:p w:rsidR="00325386" w:rsidRPr="006061E4" w:rsidRDefault="00325386" w:rsidP="00325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61E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 _____________ ________________</w:t>
      </w:r>
    </w:p>
    <w:p w:rsidR="00325386" w:rsidRPr="006061E4" w:rsidRDefault="00325386" w:rsidP="00325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061E4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gramStart"/>
      <w:r w:rsidRPr="006061E4">
        <w:rPr>
          <w:rFonts w:ascii="Times New Roman" w:eastAsia="Times New Roman" w:hAnsi="Times New Roman"/>
          <w:sz w:val="20"/>
          <w:szCs w:val="20"/>
          <w:lang w:eastAsia="ru-RU"/>
        </w:rPr>
        <w:t>(должностное лицо, осуществляющее                                                    (подпись)           (расшифровка подписи)</w:t>
      </w:r>
      <w:proofErr w:type="gramEnd"/>
    </w:p>
    <w:p w:rsidR="00325386" w:rsidRPr="006061E4" w:rsidRDefault="00325386" w:rsidP="00325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061E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прием документов)</w:t>
      </w:r>
    </w:p>
    <w:p w:rsidR="00325386" w:rsidRDefault="00325386" w:rsidP="00325386">
      <w:pPr>
        <w:spacing w:after="0" w:line="240" w:lineRule="exact"/>
        <w:ind w:firstLine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386" w:rsidRDefault="00325386" w:rsidP="00325386">
      <w:pPr>
        <w:spacing w:after="0" w:line="240" w:lineRule="exact"/>
        <w:ind w:firstLine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386" w:rsidRDefault="00325386" w:rsidP="00325386">
      <w:pPr>
        <w:spacing w:after="0" w:line="240" w:lineRule="exact"/>
        <w:ind w:firstLine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386" w:rsidRDefault="00325386" w:rsidP="00325386">
      <w:pPr>
        <w:spacing w:after="0" w:line="240" w:lineRule="exact"/>
        <w:ind w:hanging="14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</w:t>
      </w:r>
    </w:p>
    <w:p w:rsidR="00325386" w:rsidRDefault="00325386" w:rsidP="00325386">
      <w:pPr>
        <w:spacing w:after="0" w:line="240" w:lineRule="exact"/>
        <w:ind w:firstLine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386" w:rsidRDefault="00325386" w:rsidP="00325386">
      <w:pPr>
        <w:spacing w:after="0" w:line="240" w:lineRule="exact"/>
        <w:ind w:firstLine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386" w:rsidRDefault="00325386" w:rsidP="00325386">
      <w:pPr>
        <w:spacing w:after="0" w:line="240" w:lineRule="exact"/>
        <w:ind w:firstLine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386" w:rsidRDefault="00325386" w:rsidP="00325386">
      <w:pPr>
        <w:spacing w:after="0" w:line="240" w:lineRule="exact"/>
        <w:ind w:firstLine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386" w:rsidRDefault="00325386" w:rsidP="00325386">
      <w:pPr>
        <w:spacing w:after="0" w:line="240" w:lineRule="exact"/>
        <w:ind w:firstLine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386" w:rsidRDefault="00325386" w:rsidP="00325386">
      <w:pPr>
        <w:spacing w:after="0" w:line="240" w:lineRule="exact"/>
        <w:ind w:firstLine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386" w:rsidRDefault="00325386" w:rsidP="00325386">
      <w:pPr>
        <w:spacing w:after="0" w:line="240" w:lineRule="exact"/>
        <w:ind w:firstLine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386" w:rsidRDefault="00325386" w:rsidP="00325386">
      <w:pPr>
        <w:spacing w:after="0" w:line="240" w:lineRule="exact"/>
        <w:ind w:firstLine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386" w:rsidRPr="00E85BC7" w:rsidRDefault="00325386" w:rsidP="00325386">
      <w:pPr>
        <w:spacing w:after="0" w:line="240" w:lineRule="exact"/>
        <w:ind w:left="467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5BC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</w:t>
      </w:r>
    </w:p>
    <w:p w:rsidR="00325386" w:rsidRPr="00BE7D7F" w:rsidRDefault="00325386" w:rsidP="00325386">
      <w:pPr>
        <w:spacing w:after="0" w:line="240" w:lineRule="exact"/>
        <w:ind w:left="467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5BC7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Pr="00424F0D">
        <w:rPr>
          <w:rFonts w:ascii="Times New Roman" w:eastAsia="Times New Roman" w:hAnsi="Times New Roman"/>
          <w:sz w:val="28"/>
          <w:szCs w:val="28"/>
          <w:lang w:eastAsia="ru-RU"/>
        </w:rPr>
        <w:t>Порядк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424F0D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424F0D">
        <w:rPr>
          <w:rFonts w:ascii="Times New Roman" w:eastAsia="Times New Roman" w:hAnsi="Times New Roman"/>
          <w:sz w:val="28"/>
          <w:szCs w:val="28"/>
          <w:lang w:eastAsia="ru-RU"/>
        </w:rPr>
        <w:t xml:space="preserve"> 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24F0D">
        <w:rPr>
          <w:rFonts w:ascii="Times New Roman" w:eastAsia="Times New Roman" w:hAnsi="Times New Roman"/>
          <w:sz w:val="28"/>
          <w:szCs w:val="28"/>
          <w:lang w:eastAsia="ru-RU"/>
        </w:rPr>
        <w:t>счет средств бюджета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24F0D">
        <w:rPr>
          <w:rFonts w:ascii="Times New Roman" w:eastAsia="Times New Roman" w:hAnsi="Times New Roman"/>
          <w:sz w:val="28"/>
          <w:szCs w:val="28"/>
          <w:lang w:eastAsia="ru-RU"/>
        </w:rPr>
        <w:t>Ставропольского края грантов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24F0D">
        <w:rPr>
          <w:rFonts w:ascii="Times New Roman" w:eastAsia="Times New Roman" w:hAnsi="Times New Roman"/>
          <w:sz w:val="28"/>
          <w:szCs w:val="28"/>
          <w:lang w:eastAsia="ru-RU"/>
        </w:rPr>
        <w:t>форме субсидий гражданам,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24F0D">
        <w:rPr>
          <w:rFonts w:ascii="Times New Roman" w:eastAsia="Times New Roman" w:hAnsi="Times New Roman"/>
          <w:sz w:val="28"/>
          <w:szCs w:val="28"/>
          <w:lang w:eastAsia="ru-RU"/>
        </w:rPr>
        <w:t>ведущим личные подсобные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24F0D">
        <w:rPr>
          <w:rFonts w:ascii="Times New Roman" w:eastAsia="Times New Roman" w:hAnsi="Times New Roman"/>
          <w:sz w:val="28"/>
          <w:szCs w:val="28"/>
          <w:lang w:eastAsia="ru-RU"/>
        </w:rPr>
        <w:t>хозяйства, на закладку сада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24F0D">
        <w:rPr>
          <w:rFonts w:ascii="Times New Roman" w:eastAsia="Times New Roman" w:hAnsi="Times New Roman"/>
          <w:sz w:val="28"/>
          <w:szCs w:val="28"/>
          <w:lang w:eastAsia="ru-RU"/>
        </w:rPr>
        <w:t>суперинтенсивного</w:t>
      </w:r>
      <w:proofErr w:type="spellEnd"/>
      <w:r w:rsidRPr="00424F0D">
        <w:rPr>
          <w:rFonts w:ascii="Times New Roman" w:eastAsia="Times New Roman" w:hAnsi="Times New Roman"/>
          <w:sz w:val="28"/>
          <w:szCs w:val="28"/>
          <w:lang w:eastAsia="ru-RU"/>
        </w:rPr>
        <w:t xml:space="preserve"> типа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24F0D">
        <w:rPr>
          <w:rFonts w:ascii="Times New Roman" w:eastAsia="Times New Roman" w:hAnsi="Times New Roman"/>
          <w:sz w:val="28"/>
          <w:szCs w:val="28"/>
          <w:lang w:eastAsia="ru-RU"/>
        </w:rPr>
        <w:t>Шпаковском муниципальном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</w:t>
      </w:r>
      <w:r w:rsidRPr="00424F0D">
        <w:rPr>
          <w:rFonts w:ascii="Times New Roman" w:eastAsia="Times New Roman" w:hAnsi="Times New Roman"/>
          <w:sz w:val="28"/>
          <w:szCs w:val="28"/>
          <w:lang w:eastAsia="ru-RU"/>
        </w:rPr>
        <w:t>круге</w:t>
      </w:r>
      <w:r w:rsidRPr="00BE7D7F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Ставропольского края</w:t>
      </w:r>
    </w:p>
    <w:p w:rsidR="00325386" w:rsidRPr="006061E4" w:rsidRDefault="00325386" w:rsidP="00325386"/>
    <w:p w:rsidR="00325386" w:rsidRPr="006061E4" w:rsidRDefault="00325386" w:rsidP="00325386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3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75"/>
        <w:gridCol w:w="1844"/>
        <w:gridCol w:w="3977"/>
      </w:tblGrid>
      <w:tr w:rsidR="00325386" w:rsidRPr="006061E4" w:rsidTr="00EA5917">
        <w:trPr>
          <w:cantSplit/>
        </w:trPr>
        <w:tc>
          <w:tcPr>
            <w:tcW w:w="3573" w:type="dxa"/>
            <w:vAlign w:val="bottom"/>
            <w:hideMark/>
          </w:tcPr>
          <w:p w:rsidR="00325386" w:rsidRPr="006061E4" w:rsidRDefault="00325386" w:rsidP="00EA5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1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Бланк органа местного самоуправления</w:t>
            </w:r>
          </w:p>
        </w:tc>
        <w:tc>
          <w:tcPr>
            <w:tcW w:w="1843" w:type="dxa"/>
            <w:vAlign w:val="bottom"/>
          </w:tcPr>
          <w:p w:rsidR="00325386" w:rsidRPr="006061E4" w:rsidRDefault="00325386" w:rsidP="00EA59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74" w:type="dxa"/>
            <w:vAlign w:val="bottom"/>
          </w:tcPr>
          <w:p w:rsidR="00325386" w:rsidRPr="006061E4" w:rsidRDefault="00325386" w:rsidP="00EA5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5386" w:rsidRPr="006061E4" w:rsidTr="00EA5917">
        <w:trPr>
          <w:cantSplit/>
        </w:trPr>
        <w:tc>
          <w:tcPr>
            <w:tcW w:w="3573" w:type="dxa"/>
            <w:vAlign w:val="bottom"/>
          </w:tcPr>
          <w:p w:rsidR="00325386" w:rsidRPr="006061E4" w:rsidRDefault="00325386" w:rsidP="00EA5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bottom"/>
          </w:tcPr>
          <w:p w:rsidR="00325386" w:rsidRPr="006061E4" w:rsidRDefault="00325386" w:rsidP="00EA59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25386" w:rsidRPr="006061E4" w:rsidRDefault="00325386" w:rsidP="00EA5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1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заявителя)</w:t>
            </w:r>
          </w:p>
        </w:tc>
      </w:tr>
      <w:tr w:rsidR="00325386" w:rsidRPr="006061E4" w:rsidTr="00EA5917">
        <w:trPr>
          <w:cantSplit/>
        </w:trPr>
        <w:tc>
          <w:tcPr>
            <w:tcW w:w="3573" w:type="dxa"/>
            <w:vAlign w:val="bottom"/>
            <w:hideMark/>
          </w:tcPr>
          <w:p w:rsidR="00325386" w:rsidRPr="006061E4" w:rsidRDefault="00325386" w:rsidP="00EA5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1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Дата, исходящий номер</w:t>
            </w:r>
          </w:p>
        </w:tc>
        <w:tc>
          <w:tcPr>
            <w:tcW w:w="1843" w:type="dxa"/>
            <w:vAlign w:val="bottom"/>
          </w:tcPr>
          <w:p w:rsidR="00325386" w:rsidRPr="006061E4" w:rsidRDefault="00325386" w:rsidP="00EA59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74" w:type="dxa"/>
            <w:vAlign w:val="bottom"/>
          </w:tcPr>
          <w:p w:rsidR="00325386" w:rsidRPr="006061E4" w:rsidRDefault="00325386" w:rsidP="00EA59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25386" w:rsidRPr="006061E4" w:rsidTr="00EA5917">
        <w:trPr>
          <w:cantSplit/>
        </w:trPr>
        <w:tc>
          <w:tcPr>
            <w:tcW w:w="3573" w:type="dxa"/>
          </w:tcPr>
          <w:p w:rsidR="00325386" w:rsidRPr="006061E4" w:rsidRDefault="00325386" w:rsidP="00EA5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325386" w:rsidRPr="006061E4" w:rsidRDefault="00325386" w:rsidP="00EA59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74" w:type="dxa"/>
            <w:hideMark/>
          </w:tcPr>
          <w:p w:rsidR="00325386" w:rsidRPr="006061E4" w:rsidRDefault="00325386" w:rsidP="00EA5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61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(адрес заявителя)</w:t>
            </w:r>
          </w:p>
        </w:tc>
      </w:tr>
    </w:tbl>
    <w:p w:rsidR="00325386" w:rsidRPr="006061E4" w:rsidRDefault="00325386" w:rsidP="00325386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61E4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325386" w:rsidRPr="006061E4" w:rsidRDefault="00325386" w:rsidP="00325386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386" w:rsidRPr="006061E4" w:rsidRDefault="00325386" w:rsidP="00325386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386" w:rsidRPr="006061E4" w:rsidRDefault="00325386" w:rsidP="0032538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61E4">
        <w:rPr>
          <w:rFonts w:ascii="Times New Roman" w:eastAsia="Times New Roman" w:hAnsi="Times New Roman"/>
          <w:sz w:val="28"/>
          <w:szCs w:val="28"/>
          <w:lang w:eastAsia="ru-RU"/>
        </w:rPr>
        <w:t>УВЕДОМЛЕНИЕ</w:t>
      </w:r>
    </w:p>
    <w:p w:rsidR="00325386" w:rsidRPr="006061E4" w:rsidRDefault="00325386" w:rsidP="00325386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61E4">
        <w:rPr>
          <w:rFonts w:ascii="Times New Roman" w:eastAsia="Times New Roman" w:hAnsi="Times New Roman"/>
          <w:sz w:val="28"/>
          <w:szCs w:val="28"/>
          <w:lang w:eastAsia="ru-RU"/>
        </w:rPr>
        <w:t>о перечислении сре</w:t>
      </w:r>
      <w:proofErr w:type="gramStart"/>
      <w:r w:rsidRPr="006061E4">
        <w:rPr>
          <w:rFonts w:ascii="Times New Roman" w:eastAsia="Times New Roman" w:hAnsi="Times New Roman"/>
          <w:sz w:val="28"/>
          <w:szCs w:val="28"/>
          <w:lang w:eastAsia="ru-RU"/>
        </w:rPr>
        <w:t>дств гр</w:t>
      </w:r>
      <w:proofErr w:type="gramEnd"/>
      <w:r w:rsidRPr="006061E4">
        <w:rPr>
          <w:rFonts w:ascii="Times New Roman" w:eastAsia="Times New Roman" w:hAnsi="Times New Roman"/>
          <w:sz w:val="28"/>
          <w:szCs w:val="28"/>
          <w:lang w:eastAsia="ru-RU"/>
        </w:rPr>
        <w:t>анта</w:t>
      </w:r>
    </w:p>
    <w:p w:rsidR="00325386" w:rsidRPr="006061E4" w:rsidRDefault="00325386" w:rsidP="003253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386" w:rsidRPr="006061E4" w:rsidRDefault="00325386" w:rsidP="00325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61E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6061E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Администрация Шпаковского муниципального района уведомляет Вас о том, что на ваш расчетный счет перечислены средства гранта в размере</w:t>
      </w:r>
      <w:proofErr w:type="gramStart"/>
      <w:r w:rsidRPr="006061E4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 (__________________________) </w:t>
      </w:r>
      <w:proofErr w:type="gramEnd"/>
      <w:r w:rsidRPr="006061E4">
        <w:rPr>
          <w:rFonts w:ascii="Times New Roman" w:eastAsia="Times New Roman" w:hAnsi="Times New Roman"/>
          <w:sz w:val="28"/>
          <w:szCs w:val="28"/>
          <w:lang w:eastAsia="ru-RU"/>
        </w:rPr>
        <w:t xml:space="preserve">рублей _____ копеек на закладку сада </w:t>
      </w:r>
      <w:proofErr w:type="spellStart"/>
      <w:r w:rsidRPr="006061E4">
        <w:rPr>
          <w:rFonts w:ascii="Times New Roman" w:eastAsia="Times New Roman" w:hAnsi="Times New Roman"/>
          <w:sz w:val="28"/>
          <w:szCs w:val="28"/>
          <w:lang w:eastAsia="ru-RU"/>
        </w:rPr>
        <w:t>суперинтенсивного</w:t>
      </w:r>
      <w:proofErr w:type="spellEnd"/>
      <w:r w:rsidRPr="006061E4">
        <w:rPr>
          <w:rFonts w:ascii="Times New Roman" w:eastAsia="Times New Roman" w:hAnsi="Times New Roman"/>
          <w:sz w:val="28"/>
          <w:szCs w:val="28"/>
          <w:lang w:eastAsia="ru-RU"/>
        </w:rPr>
        <w:t xml:space="preserve"> типа.</w:t>
      </w:r>
    </w:p>
    <w:p w:rsidR="00325386" w:rsidRPr="006061E4" w:rsidRDefault="00325386" w:rsidP="00325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386" w:rsidRPr="006061E4" w:rsidRDefault="00325386" w:rsidP="00325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386" w:rsidRPr="006061E4" w:rsidRDefault="00325386" w:rsidP="00325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386" w:rsidRPr="006061E4" w:rsidRDefault="00325386" w:rsidP="00325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386" w:rsidRPr="006061E4" w:rsidRDefault="00325386" w:rsidP="00325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6061E4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_____________________________________ ____________ _____________          </w:t>
      </w:r>
      <w:r w:rsidRPr="006061E4">
        <w:rPr>
          <w:rFonts w:ascii="Times New Roman" w:eastAsia="Times New Roman" w:hAnsi="Times New Roman"/>
          <w:sz w:val="20"/>
          <w:szCs w:val="20"/>
          <w:lang w:eastAsia="ru-RU"/>
        </w:rPr>
        <w:t>(руководитель органа                                                                                 (подпись)           (расшифровка подписи)</w:t>
      </w:r>
      <w:proofErr w:type="gramEnd"/>
    </w:p>
    <w:p w:rsidR="00325386" w:rsidRPr="006061E4" w:rsidRDefault="00325386" w:rsidP="00325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061E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местного самоуправления)</w:t>
      </w:r>
    </w:p>
    <w:p w:rsidR="00325386" w:rsidRPr="006061E4" w:rsidRDefault="00325386" w:rsidP="00325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386" w:rsidRPr="006061E4" w:rsidRDefault="00325386" w:rsidP="00325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61E4">
        <w:rPr>
          <w:rFonts w:ascii="Times New Roman" w:eastAsia="Times New Roman" w:hAnsi="Times New Roman"/>
          <w:sz w:val="28"/>
          <w:szCs w:val="28"/>
          <w:lang w:eastAsia="ru-RU"/>
        </w:rPr>
        <w:t>Уведомление подготовил:</w:t>
      </w:r>
    </w:p>
    <w:p w:rsidR="00325386" w:rsidRPr="006061E4" w:rsidRDefault="00325386" w:rsidP="00325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61E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 _____________ ________________</w:t>
      </w:r>
    </w:p>
    <w:p w:rsidR="00325386" w:rsidRPr="006061E4" w:rsidRDefault="00325386" w:rsidP="00325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061E4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gramStart"/>
      <w:r w:rsidRPr="006061E4">
        <w:rPr>
          <w:rFonts w:ascii="Times New Roman" w:eastAsia="Times New Roman" w:hAnsi="Times New Roman"/>
          <w:sz w:val="20"/>
          <w:szCs w:val="20"/>
          <w:lang w:eastAsia="ru-RU"/>
        </w:rPr>
        <w:t>(должностное лицо, осуществляющее                                                    (подпись)           (расшифровка подписи)</w:t>
      </w:r>
      <w:proofErr w:type="gramEnd"/>
    </w:p>
    <w:p w:rsidR="00325386" w:rsidRPr="006061E4" w:rsidRDefault="00325386" w:rsidP="00325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061E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прием документов)</w:t>
      </w:r>
    </w:p>
    <w:p w:rsidR="00325386" w:rsidRPr="006061E4" w:rsidRDefault="00325386" w:rsidP="00325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386" w:rsidRPr="006061E4" w:rsidRDefault="00325386" w:rsidP="00325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386" w:rsidRPr="006061E4" w:rsidRDefault="00325386" w:rsidP="00325386">
      <w:pPr>
        <w:spacing w:after="0" w:line="240" w:lineRule="exact"/>
        <w:ind w:firstLine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386" w:rsidRPr="006061E4" w:rsidRDefault="00325386" w:rsidP="00325386">
      <w:pPr>
        <w:spacing w:after="0" w:line="240" w:lineRule="exact"/>
        <w:ind w:firstLine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386" w:rsidRDefault="00325386" w:rsidP="00325386"/>
    <w:p w:rsidR="00325386" w:rsidRDefault="00325386" w:rsidP="00325386">
      <w:pPr>
        <w:spacing w:after="0" w:line="240" w:lineRule="exact"/>
        <w:ind w:firstLine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386" w:rsidRDefault="00325386" w:rsidP="00325386">
      <w:pPr>
        <w:spacing w:after="0" w:line="240" w:lineRule="exact"/>
        <w:ind w:firstLine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386" w:rsidRDefault="00325386" w:rsidP="00325386">
      <w:pPr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</w:t>
      </w:r>
    </w:p>
    <w:p w:rsidR="00325386" w:rsidRDefault="00325386" w:rsidP="00325386">
      <w:pPr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386" w:rsidRDefault="00325386" w:rsidP="00325386">
      <w:pPr>
        <w:spacing w:after="0" w:line="240" w:lineRule="exact"/>
        <w:ind w:firstLine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386" w:rsidRDefault="00325386" w:rsidP="00325386">
      <w:pPr>
        <w:spacing w:after="0" w:line="240" w:lineRule="exact"/>
        <w:ind w:firstLine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386" w:rsidRDefault="00325386" w:rsidP="00325386">
      <w:pPr>
        <w:spacing w:after="0" w:line="240" w:lineRule="exact"/>
        <w:ind w:firstLine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386" w:rsidRDefault="00325386" w:rsidP="00325386">
      <w:pPr>
        <w:spacing w:after="0" w:line="240" w:lineRule="exact"/>
        <w:ind w:firstLine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386" w:rsidRDefault="00325386" w:rsidP="00325386">
      <w:pPr>
        <w:spacing w:after="0" w:line="240" w:lineRule="exact"/>
        <w:ind w:firstLine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386" w:rsidRDefault="00325386" w:rsidP="00325386">
      <w:pPr>
        <w:spacing w:after="0" w:line="240" w:lineRule="exact"/>
        <w:ind w:firstLine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386" w:rsidRDefault="00325386" w:rsidP="00325386">
      <w:pPr>
        <w:spacing w:after="0" w:line="240" w:lineRule="exact"/>
        <w:ind w:firstLine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5386" w:rsidRPr="00E85BC7" w:rsidRDefault="00325386" w:rsidP="00325386">
      <w:pPr>
        <w:spacing w:after="0" w:line="240" w:lineRule="exact"/>
        <w:ind w:left="467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5BC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</w:t>
      </w:r>
    </w:p>
    <w:p w:rsidR="00325386" w:rsidRPr="00BE7D7F" w:rsidRDefault="00325386" w:rsidP="00325386">
      <w:pPr>
        <w:spacing w:after="0" w:line="240" w:lineRule="exact"/>
        <w:ind w:left="467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5BC7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Pr="00424F0D">
        <w:rPr>
          <w:rFonts w:ascii="Times New Roman" w:eastAsia="Times New Roman" w:hAnsi="Times New Roman"/>
          <w:sz w:val="28"/>
          <w:szCs w:val="28"/>
          <w:lang w:eastAsia="ru-RU"/>
        </w:rPr>
        <w:t>Порядк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424F0D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424F0D">
        <w:rPr>
          <w:rFonts w:ascii="Times New Roman" w:eastAsia="Times New Roman" w:hAnsi="Times New Roman"/>
          <w:sz w:val="28"/>
          <w:szCs w:val="28"/>
          <w:lang w:eastAsia="ru-RU"/>
        </w:rPr>
        <w:t xml:space="preserve"> 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24F0D">
        <w:rPr>
          <w:rFonts w:ascii="Times New Roman" w:eastAsia="Times New Roman" w:hAnsi="Times New Roman"/>
          <w:sz w:val="28"/>
          <w:szCs w:val="28"/>
          <w:lang w:eastAsia="ru-RU"/>
        </w:rPr>
        <w:t>счет средств бюджета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24F0D">
        <w:rPr>
          <w:rFonts w:ascii="Times New Roman" w:eastAsia="Times New Roman" w:hAnsi="Times New Roman"/>
          <w:sz w:val="28"/>
          <w:szCs w:val="28"/>
          <w:lang w:eastAsia="ru-RU"/>
        </w:rPr>
        <w:t>Ставропольского края грантов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24F0D">
        <w:rPr>
          <w:rFonts w:ascii="Times New Roman" w:eastAsia="Times New Roman" w:hAnsi="Times New Roman"/>
          <w:sz w:val="28"/>
          <w:szCs w:val="28"/>
          <w:lang w:eastAsia="ru-RU"/>
        </w:rPr>
        <w:t>форме субсидий гражданам,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24F0D">
        <w:rPr>
          <w:rFonts w:ascii="Times New Roman" w:eastAsia="Times New Roman" w:hAnsi="Times New Roman"/>
          <w:sz w:val="28"/>
          <w:szCs w:val="28"/>
          <w:lang w:eastAsia="ru-RU"/>
        </w:rPr>
        <w:t>ведущим личные подсобные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24F0D">
        <w:rPr>
          <w:rFonts w:ascii="Times New Roman" w:eastAsia="Times New Roman" w:hAnsi="Times New Roman"/>
          <w:sz w:val="28"/>
          <w:szCs w:val="28"/>
          <w:lang w:eastAsia="ru-RU"/>
        </w:rPr>
        <w:t>хозяйства, на закладку сада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24F0D">
        <w:rPr>
          <w:rFonts w:ascii="Times New Roman" w:eastAsia="Times New Roman" w:hAnsi="Times New Roman"/>
          <w:sz w:val="28"/>
          <w:szCs w:val="28"/>
          <w:lang w:eastAsia="ru-RU"/>
        </w:rPr>
        <w:t>суперинтенсивного</w:t>
      </w:r>
      <w:proofErr w:type="spellEnd"/>
      <w:r w:rsidRPr="00424F0D">
        <w:rPr>
          <w:rFonts w:ascii="Times New Roman" w:eastAsia="Times New Roman" w:hAnsi="Times New Roman"/>
          <w:sz w:val="28"/>
          <w:szCs w:val="28"/>
          <w:lang w:eastAsia="ru-RU"/>
        </w:rPr>
        <w:t xml:space="preserve"> типа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24F0D">
        <w:rPr>
          <w:rFonts w:ascii="Times New Roman" w:eastAsia="Times New Roman" w:hAnsi="Times New Roman"/>
          <w:sz w:val="28"/>
          <w:szCs w:val="28"/>
          <w:lang w:eastAsia="ru-RU"/>
        </w:rPr>
        <w:t>Шпаковском муниципальном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</w:t>
      </w:r>
      <w:r w:rsidRPr="00424F0D">
        <w:rPr>
          <w:rFonts w:ascii="Times New Roman" w:eastAsia="Times New Roman" w:hAnsi="Times New Roman"/>
          <w:sz w:val="28"/>
          <w:szCs w:val="28"/>
          <w:lang w:eastAsia="ru-RU"/>
        </w:rPr>
        <w:t>круге</w:t>
      </w:r>
      <w:r w:rsidRPr="00BE7D7F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Ставропольского края</w:t>
      </w:r>
    </w:p>
    <w:p w:rsidR="00325386" w:rsidRDefault="00325386" w:rsidP="003253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5386" w:rsidRDefault="00325386" w:rsidP="0032538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Управляющему </w:t>
      </w:r>
      <w:proofErr w:type="gramStart"/>
      <w:r>
        <w:rPr>
          <w:rFonts w:ascii="Times New Roman" w:hAnsi="Times New Roman"/>
          <w:sz w:val="28"/>
          <w:szCs w:val="28"/>
        </w:rPr>
        <w:t>кредитной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325386" w:rsidRDefault="00325386" w:rsidP="00325386">
      <w:pPr>
        <w:spacing w:after="0" w:line="240" w:lineRule="auto"/>
        <w:ind w:firstLine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организации</w:t>
      </w:r>
    </w:p>
    <w:p w:rsidR="00325386" w:rsidRDefault="00325386" w:rsidP="00325386">
      <w:pPr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325386" w:rsidRDefault="00325386" w:rsidP="0032538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РАЗРЕШЕНИЕ № 1 </w:t>
      </w:r>
    </w:p>
    <w:p w:rsidR="00325386" w:rsidRDefault="00325386" w:rsidP="00325386">
      <w:pPr>
        <w:spacing w:line="240" w:lineRule="exact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на перечисление средств грантов в форме субсидий гражданам, ведущим личные подсобные хозяйства, на закладку сада </w:t>
      </w:r>
      <w:proofErr w:type="spellStart"/>
      <w:r>
        <w:rPr>
          <w:rFonts w:ascii="Times New Roman" w:hAnsi="Times New Roman"/>
          <w:sz w:val="24"/>
          <w:szCs w:val="24"/>
        </w:rPr>
        <w:t>суперинтенсивного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типа, с расчетного счета на расчетные счета поставщиков (подрядчиков, исполнителей) по договорам (соглашениям), заключаемым гражданином в целях исполнения  обязательств по соглашению о предоставлении грантов в форме субсидий гражданам, ведущим личные подсобные хозяйства, на закладку сада </w:t>
      </w:r>
      <w:proofErr w:type="spellStart"/>
      <w:r>
        <w:rPr>
          <w:rFonts w:ascii="Times New Roman" w:hAnsi="Times New Roman"/>
          <w:sz w:val="24"/>
          <w:szCs w:val="24"/>
        </w:rPr>
        <w:t>суперинтенсивного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типа</w:t>
      </w:r>
      <w:proofErr w:type="gramEnd"/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325386" w:rsidTr="00EA5917">
        <w:trPr>
          <w:trHeight w:val="56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86" w:rsidRDefault="00325386" w:rsidP="00EA5917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 гражданина – получателя гранта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86" w:rsidRDefault="00325386" w:rsidP="00EA5917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5386" w:rsidTr="00EA5917">
        <w:trPr>
          <w:trHeight w:val="55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86" w:rsidRDefault="00325386" w:rsidP="00EA5917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Банк-кредитор гражданина – получателя гранта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86" w:rsidRDefault="00325386" w:rsidP="00EA5917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5386" w:rsidTr="00EA5917">
        <w:trPr>
          <w:trHeight w:val="55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86" w:rsidRDefault="00325386" w:rsidP="00EA5917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 счета гражданина – получателя гранта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86" w:rsidRDefault="00325386" w:rsidP="00EA5917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5386" w:rsidTr="00EA5917">
        <w:trPr>
          <w:trHeight w:val="42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86" w:rsidRDefault="00325386" w:rsidP="00EA5917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 к перечислению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86" w:rsidRDefault="00325386" w:rsidP="00EA5917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5386" w:rsidTr="00EA5917">
        <w:trPr>
          <w:trHeight w:val="41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86" w:rsidRDefault="00325386" w:rsidP="00EA5917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Основание перечисления гранта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86" w:rsidRDefault="00325386" w:rsidP="00EA5917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5386" w:rsidTr="00EA5917">
        <w:trPr>
          <w:trHeight w:val="41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86" w:rsidRDefault="00325386" w:rsidP="00EA5917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получателя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86" w:rsidRDefault="00325386" w:rsidP="00EA5917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5386" w:rsidTr="00EA5917">
        <w:trPr>
          <w:trHeight w:val="28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86" w:rsidRDefault="00325386" w:rsidP="00EA5917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86" w:rsidRDefault="00325386" w:rsidP="00EA5917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5386" w:rsidTr="00EA5917">
        <w:trPr>
          <w:trHeight w:val="39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86" w:rsidRDefault="00325386" w:rsidP="00EA5917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БИК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86" w:rsidRDefault="00325386" w:rsidP="00EA5917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5386" w:rsidTr="00EA5917">
        <w:trPr>
          <w:trHeight w:val="56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86" w:rsidRDefault="00325386" w:rsidP="00EA5917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86" w:rsidRDefault="00325386" w:rsidP="00EA5917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5386" w:rsidTr="00EA5917">
        <w:trPr>
          <w:trHeight w:val="42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86" w:rsidRDefault="00325386" w:rsidP="00EA5917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86" w:rsidRDefault="00325386" w:rsidP="00EA5917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5386" w:rsidTr="00EA5917">
        <w:trPr>
          <w:trHeight w:val="40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86" w:rsidRDefault="00325386" w:rsidP="00EA5917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КПП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86" w:rsidRDefault="00325386" w:rsidP="00EA5917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5386" w:rsidTr="00EA5917">
        <w:trPr>
          <w:trHeight w:val="41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386" w:rsidRDefault="00325386" w:rsidP="00EA5917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Назначение платежа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86" w:rsidRDefault="00325386" w:rsidP="00EA5917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25386" w:rsidRDefault="00325386" w:rsidP="00325386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325386" w:rsidRPr="00A71A80" w:rsidRDefault="00325386" w:rsidP="00325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A71A80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_____________________________________ ____________ _____________          </w:t>
      </w:r>
      <w:r w:rsidRPr="00A71A80">
        <w:rPr>
          <w:rFonts w:ascii="Times New Roman" w:eastAsia="Times New Roman" w:hAnsi="Times New Roman"/>
          <w:sz w:val="20"/>
          <w:szCs w:val="20"/>
          <w:lang w:eastAsia="ru-RU"/>
        </w:rPr>
        <w:t>(руководитель органа                                                                                 (подпись)           (расшифровка подписи)</w:t>
      </w:r>
      <w:proofErr w:type="gramEnd"/>
    </w:p>
    <w:p w:rsidR="00325386" w:rsidRDefault="00325386" w:rsidP="00325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71A8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местного самоуправления)</w:t>
      </w:r>
    </w:p>
    <w:p w:rsidR="00325386" w:rsidRDefault="00325386" w:rsidP="00325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25386" w:rsidRDefault="00325386" w:rsidP="00325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25386" w:rsidRDefault="00325386" w:rsidP="00325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25386" w:rsidRPr="00A71A80" w:rsidRDefault="00325386" w:rsidP="003253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</w:t>
      </w:r>
    </w:p>
    <w:p w:rsidR="008C3D61" w:rsidRPr="008C3D61" w:rsidRDefault="008C3D61" w:rsidP="008C3D61">
      <w:pPr>
        <w:rPr>
          <w:rFonts w:asciiTheme="minorHAnsi" w:eastAsiaTheme="minorHAnsi" w:hAnsiTheme="minorHAnsi" w:cstheme="minorBidi"/>
        </w:rPr>
      </w:pPr>
      <w:bookmarkStart w:id="13" w:name="_GoBack"/>
      <w:bookmarkEnd w:id="13"/>
    </w:p>
    <w:sectPr w:rsidR="008C3D61" w:rsidRPr="008C3D61" w:rsidSect="003849F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72D92"/>
    <w:multiLevelType w:val="hybridMultilevel"/>
    <w:tmpl w:val="46BC2AD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1B6C7E"/>
    <w:multiLevelType w:val="hybridMultilevel"/>
    <w:tmpl w:val="A85A1C0E"/>
    <w:lvl w:ilvl="0" w:tplc="677423A4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1E4"/>
    <w:rsid w:val="000033B5"/>
    <w:rsid w:val="00077083"/>
    <w:rsid w:val="000C0818"/>
    <w:rsid w:val="000D2F71"/>
    <w:rsid w:val="000D342B"/>
    <w:rsid w:val="001F3BE9"/>
    <w:rsid w:val="00291AB9"/>
    <w:rsid w:val="00325386"/>
    <w:rsid w:val="003849F0"/>
    <w:rsid w:val="003A58B0"/>
    <w:rsid w:val="003B0837"/>
    <w:rsid w:val="003B0D95"/>
    <w:rsid w:val="003C745C"/>
    <w:rsid w:val="00424F0D"/>
    <w:rsid w:val="00457628"/>
    <w:rsid w:val="004E65F2"/>
    <w:rsid w:val="0058604E"/>
    <w:rsid w:val="006061E4"/>
    <w:rsid w:val="006721F8"/>
    <w:rsid w:val="007927A6"/>
    <w:rsid w:val="00856F7B"/>
    <w:rsid w:val="0089014F"/>
    <w:rsid w:val="008C3D61"/>
    <w:rsid w:val="008E6C6C"/>
    <w:rsid w:val="009231AB"/>
    <w:rsid w:val="009D240C"/>
    <w:rsid w:val="00A74EA9"/>
    <w:rsid w:val="00B67C1C"/>
    <w:rsid w:val="00B81284"/>
    <w:rsid w:val="00BE7D7F"/>
    <w:rsid w:val="00C2233F"/>
    <w:rsid w:val="00CA7AC5"/>
    <w:rsid w:val="00CD57F9"/>
    <w:rsid w:val="00CF4A30"/>
    <w:rsid w:val="00D654BE"/>
    <w:rsid w:val="00DC5144"/>
    <w:rsid w:val="00E043D6"/>
    <w:rsid w:val="00E07D0E"/>
    <w:rsid w:val="00E85BC7"/>
    <w:rsid w:val="00EC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1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1E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E85BC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85BC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C745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3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33B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1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1E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E85BC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85BC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C745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3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33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DE8BB3A309E0B45680CEEFA5C173658C1FA61C4FD3A96860C82F9C65939F710A8DF564FCF4C31DD2A4A3807CN4TE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0DE8BB3A309E0B45680CEEFA5C173658E16A81D4FD2A96860C82F9C65939F710A8DF564FCF4C31DD2A4A3807CN4TE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0DE8BB3A309E0B45680D0E2B3AD2D6F8A15FE1548DCAA3E3F9929CB3AC3992458CDAB3DBEB1D01DD3BAA1817844D0E717C22F5D0A69F5003CB931DDNBT1J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0DE8BB3A309E0B45680CEEFA5C173658C1FA61C4FD3A96860C82F9C65939F710A8DF564FCF4C31DD2A4A3807CN4T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3208</Words>
  <Characters>18286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Пьянова Ирина Ивановна</dc:creator>
  <cp:lastModifiedBy>Князь Александра Николаевна</cp:lastModifiedBy>
  <cp:revision>2</cp:revision>
  <cp:lastPrinted>2021-11-23T13:35:00Z</cp:lastPrinted>
  <dcterms:created xsi:type="dcterms:W3CDTF">2021-11-23T14:04:00Z</dcterms:created>
  <dcterms:modified xsi:type="dcterms:W3CDTF">2021-11-23T14:04:00Z</dcterms:modified>
</cp:coreProperties>
</file>