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6A" w:rsidRPr="00ED16A2" w:rsidRDefault="00241F6A" w:rsidP="00241F6A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241F6A" w:rsidRPr="00ED16A2" w:rsidRDefault="00241F6A" w:rsidP="00241F6A">
      <w:pPr>
        <w:jc w:val="center"/>
        <w:rPr>
          <w:b/>
          <w:szCs w:val="28"/>
        </w:rPr>
      </w:pP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АДМИНИСТРАЦИИ ШПАКОВСКОГО МУНИЦИПАЛЬНОГО ОКРУГА</w:t>
      </w: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СТАВРОПОЛЬСКОГО КРАЯ</w:t>
      </w:r>
    </w:p>
    <w:p w:rsidR="00241F6A" w:rsidRPr="00451D24" w:rsidRDefault="00241F6A" w:rsidP="00241F6A">
      <w:pPr>
        <w:jc w:val="center"/>
        <w:rPr>
          <w:b/>
          <w:sz w:val="24"/>
        </w:rPr>
      </w:pPr>
    </w:p>
    <w:p w:rsidR="00241F6A" w:rsidRPr="00E73846" w:rsidRDefault="00E73846" w:rsidP="00E73846">
      <w:pPr>
        <w:jc w:val="center"/>
        <w:rPr>
          <w:szCs w:val="28"/>
        </w:rPr>
      </w:pPr>
      <w:r w:rsidRPr="00E73846">
        <w:rPr>
          <w:szCs w:val="28"/>
        </w:rPr>
        <w:t>19 марта 2021 г.</w:t>
      </w:r>
      <w:r>
        <w:rPr>
          <w:b/>
          <w:sz w:val="24"/>
        </w:rPr>
        <w:t xml:space="preserve">                                                </w:t>
      </w:r>
      <w:proofErr w:type="spellStart"/>
      <w:r w:rsidR="00241F6A" w:rsidRPr="00451D24">
        <w:rPr>
          <w:b/>
          <w:sz w:val="24"/>
        </w:rPr>
        <w:t>г</w:t>
      </w:r>
      <w:proofErr w:type="gramStart"/>
      <w:r w:rsidR="00241F6A" w:rsidRPr="00451D24">
        <w:rPr>
          <w:b/>
          <w:sz w:val="24"/>
        </w:rPr>
        <w:t>.М</w:t>
      </w:r>
      <w:proofErr w:type="gramEnd"/>
      <w:r w:rsidR="00241F6A" w:rsidRPr="00451D24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</w:t>
      </w:r>
      <w:r w:rsidRPr="00E73846">
        <w:rPr>
          <w:szCs w:val="28"/>
        </w:rPr>
        <w:t>№ 288</w:t>
      </w:r>
    </w:p>
    <w:p w:rsidR="00822E43" w:rsidRPr="00656FCF" w:rsidRDefault="00822E43" w:rsidP="00241F6A">
      <w:pPr>
        <w:rPr>
          <w:szCs w:val="28"/>
        </w:rPr>
      </w:pPr>
    </w:p>
    <w:p w:rsidR="00241F6A" w:rsidRDefault="00241F6A" w:rsidP="00241F6A">
      <w:pPr>
        <w:spacing w:line="240" w:lineRule="exact"/>
        <w:jc w:val="both"/>
        <w:rPr>
          <w:szCs w:val="28"/>
        </w:rPr>
      </w:pPr>
    </w:p>
    <w:p w:rsidR="00CE5D30" w:rsidRDefault="00CE5D30" w:rsidP="008D6F2A">
      <w:pPr>
        <w:suppressAutoHyphens/>
        <w:spacing w:line="240" w:lineRule="exact"/>
        <w:jc w:val="both"/>
        <w:rPr>
          <w:szCs w:val="28"/>
        </w:rPr>
      </w:pPr>
    </w:p>
    <w:p w:rsidR="00241F6A" w:rsidRDefault="00241F6A" w:rsidP="008D6F2A">
      <w:pPr>
        <w:suppressAutoHyphens/>
        <w:spacing w:line="240" w:lineRule="exact"/>
        <w:jc w:val="both"/>
        <w:rPr>
          <w:szCs w:val="28"/>
        </w:rPr>
      </w:pPr>
      <w:r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 на 2021-2026 гг.</w:t>
      </w:r>
    </w:p>
    <w:p w:rsidR="003B346C" w:rsidRDefault="003B346C" w:rsidP="008D6F2A">
      <w:pPr>
        <w:suppressAutoHyphens/>
        <w:spacing w:line="240" w:lineRule="exact"/>
        <w:jc w:val="both"/>
        <w:rPr>
          <w:szCs w:val="28"/>
        </w:rPr>
      </w:pPr>
    </w:p>
    <w:p w:rsidR="00241F6A" w:rsidRDefault="00241F6A" w:rsidP="00241F6A">
      <w:pPr>
        <w:suppressAutoHyphens/>
        <w:spacing w:line="240" w:lineRule="exact"/>
        <w:jc w:val="both"/>
        <w:rPr>
          <w:szCs w:val="28"/>
        </w:rPr>
      </w:pPr>
    </w:p>
    <w:p w:rsidR="00241F6A" w:rsidRDefault="00FD1240" w:rsidP="00CE5D30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ф</w:t>
      </w:r>
      <w:r w:rsidR="00241F6A">
        <w:rPr>
          <w:szCs w:val="28"/>
        </w:rPr>
        <w:t xml:space="preserve">едеральными законами от 06 октября 2003 года </w:t>
      </w:r>
      <w:r w:rsidR="00C8284F">
        <w:rPr>
          <w:szCs w:val="28"/>
        </w:rPr>
        <w:t xml:space="preserve"> </w:t>
      </w:r>
      <w:r w:rsidR="002A32C2">
        <w:rPr>
          <w:szCs w:val="28"/>
        </w:rPr>
        <w:t xml:space="preserve">     </w:t>
      </w:r>
      <w:r w:rsidR="00C8284F">
        <w:rPr>
          <w:szCs w:val="28"/>
        </w:rPr>
        <w:t xml:space="preserve">   </w:t>
      </w:r>
      <w:r w:rsidR="00241F6A">
        <w:rPr>
          <w:szCs w:val="28"/>
        </w:rPr>
        <w:t>№</w:t>
      </w:r>
      <w:r w:rsidR="002A32C2">
        <w:rPr>
          <w:szCs w:val="28"/>
        </w:rPr>
        <w:t xml:space="preserve"> </w:t>
      </w:r>
      <w:r w:rsidR="00241F6A">
        <w:rPr>
          <w:szCs w:val="28"/>
        </w:rPr>
        <w:t>131-ФЗ «Об общих принципах организации местного самоуправления в Российской Федерации», от 28 декабря 2009 года №</w:t>
      </w:r>
      <w:r w:rsidR="002A32C2">
        <w:rPr>
          <w:szCs w:val="28"/>
        </w:rPr>
        <w:t xml:space="preserve"> </w:t>
      </w:r>
      <w:r w:rsidR="00241F6A">
        <w:rPr>
          <w:szCs w:val="28"/>
        </w:rPr>
        <w:t>381-ФЗ «Об основах государственного регулирования торговой деятельности в Российской Федерации»</w:t>
      </w:r>
      <w:r w:rsidR="002A32C2">
        <w:rPr>
          <w:szCs w:val="28"/>
        </w:rPr>
        <w:t>,</w:t>
      </w:r>
      <w:r w:rsidR="00241F6A">
        <w:rPr>
          <w:szCs w:val="28"/>
        </w:rPr>
        <w:t xml:space="preserve"> </w:t>
      </w:r>
      <w:r w:rsidR="002A32C2">
        <w:rPr>
          <w:szCs w:val="28"/>
        </w:rPr>
        <w:t>З</w:t>
      </w:r>
      <w:r w:rsidR="00241F6A">
        <w:rPr>
          <w:szCs w:val="28"/>
        </w:rPr>
        <w:t>аконом Ставропольского края от 31</w:t>
      </w:r>
      <w:r w:rsidR="00C8284F">
        <w:rPr>
          <w:szCs w:val="28"/>
        </w:rPr>
        <w:t xml:space="preserve"> января </w:t>
      </w:r>
      <w:r w:rsidR="00241F6A">
        <w:rPr>
          <w:szCs w:val="28"/>
        </w:rPr>
        <w:t>2020 г</w:t>
      </w:r>
      <w:r w:rsidR="00C8284F">
        <w:rPr>
          <w:szCs w:val="28"/>
        </w:rPr>
        <w:t>ода</w:t>
      </w:r>
      <w:r w:rsidR="00C8284F" w:rsidRPr="00C8284F">
        <w:rPr>
          <w:szCs w:val="28"/>
        </w:rPr>
        <w:t xml:space="preserve"> </w:t>
      </w:r>
      <w:r w:rsidR="00C8284F">
        <w:rPr>
          <w:szCs w:val="28"/>
        </w:rPr>
        <w:t>№ 16-кз</w:t>
      </w:r>
      <w:r w:rsidR="00241F6A">
        <w:rPr>
          <w:szCs w:val="28"/>
        </w:rPr>
        <w:t xml:space="preserve"> </w:t>
      </w:r>
      <w:r w:rsidR="00C8284F">
        <w:rPr>
          <w:szCs w:val="28"/>
        </w:rPr>
        <w:t xml:space="preserve">               </w:t>
      </w:r>
      <w:r w:rsidR="00241F6A">
        <w:rPr>
          <w:szCs w:val="28"/>
        </w:rPr>
        <w:t xml:space="preserve">«О преобразовании муниципальных образований, входящих в состав </w:t>
      </w:r>
      <w:proofErr w:type="spellStart"/>
      <w:r w:rsidR="00241F6A">
        <w:rPr>
          <w:szCs w:val="28"/>
        </w:rPr>
        <w:t>Шпа</w:t>
      </w:r>
      <w:r w:rsidR="00451D24">
        <w:rPr>
          <w:szCs w:val="28"/>
        </w:rPr>
        <w:t>-</w:t>
      </w:r>
      <w:r w:rsidR="00241F6A">
        <w:rPr>
          <w:szCs w:val="28"/>
        </w:rPr>
        <w:t>ковского</w:t>
      </w:r>
      <w:proofErr w:type="spellEnd"/>
      <w:r w:rsidR="00241F6A">
        <w:rPr>
          <w:szCs w:val="28"/>
        </w:rPr>
        <w:t xml:space="preserve"> муниципального района Ставропольского края, и об организации местного</w:t>
      </w:r>
      <w:proofErr w:type="gramEnd"/>
      <w:r w:rsidR="00241F6A">
        <w:rPr>
          <w:szCs w:val="28"/>
        </w:rPr>
        <w:t xml:space="preserve"> </w:t>
      </w:r>
      <w:proofErr w:type="gramStart"/>
      <w:r w:rsidR="00241F6A">
        <w:rPr>
          <w:szCs w:val="28"/>
        </w:rPr>
        <w:t>самоуправления на территории Шпаковского района Ставропольского края» и приказом комитета Ставропольского края по пищевой и пере</w:t>
      </w:r>
      <w:r w:rsidR="00451D24">
        <w:rPr>
          <w:szCs w:val="28"/>
        </w:rPr>
        <w:t>-</w:t>
      </w:r>
      <w:proofErr w:type="spellStart"/>
      <w:r w:rsidR="00241F6A">
        <w:rPr>
          <w:szCs w:val="28"/>
        </w:rPr>
        <w:t>рабатывающей</w:t>
      </w:r>
      <w:proofErr w:type="spellEnd"/>
      <w:r w:rsidR="00241F6A">
        <w:rPr>
          <w:szCs w:val="28"/>
        </w:rPr>
        <w:t xml:space="preserve"> промышленности, торговле и лицензированию от </w:t>
      </w:r>
      <w:r w:rsidR="00451D24">
        <w:rPr>
          <w:szCs w:val="28"/>
        </w:rPr>
        <w:t xml:space="preserve">  </w:t>
      </w:r>
      <w:r w:rsidR="00241F6A">
        <w:rPr>
          <w:szCs w:val="28"/>
        </w:rPr>
        <w:t xml:space="preserve">01 </w:t>
      </w:r>
      <w:r w:rsidR="00451D24">
        <w:rPr>
          <w:szCs w:val="28"/>
        </w:rPr>
        <w:t xml:space="preserve"> </w:t>
      </w:r>
      <w:r w:rsidR="00241F6A">
        <w:rPr>
          <w:szCs w:val="28"/>
        </w:rPr>
        <w:t>июля 2010 года № 87 о/д «Об утверждении Порядка разработки и утверждения схемы размещения нестационарных торговых объектов органами местного самоуправл</w:t>
      </w:r>
      <w:r w:rsidR="00A22228">
        <w:rPr>
          <w:szCs w:val="28"/>
        </w:rPr>
        <w:t>ения муниципальных образований С</w:t>
      </w:r>
      <w:r w:rsidR="00241F6A">
        <w:rPr>
          <w:szCs w:val="28"/>
        </w:rPr>
        <w:t xml:space="preserve">тавропольского края» </w:t>
      </w:r>
      <w:proofErr w:type="spellStart"/>
      <w:r w:rsidR="00241F6A">
        <w:rPr>
          <w:szCs w:val="28"/>
        </w:rPr>
        <w:t>адми</w:t>
      </w:r>
      <w:r w:rsidR="00451D24">
        <w:rPr>
          <w:szCs w:val="28"/>
        </w:rPr>
        <w:t>-</w:t>
      </w:r>
      <w:r w:rsidR="00241F6A">
        <w:rPr>
          <w:szCs w:val="28"/>
        </w:rPr>
        <w:t>нистрация</w:t>
      </w:r>
      <w:proofErr w:type="spellEnd"/>
      <w:r w:rsidR="00241F6A">
        <w:rPr>
          <w:szCs w:val="28"/>
        </w:rPr>
        <w:t xml:space="preserve"> Шпаковского муниципального </w:t>
      </w:r>
      <w:r w:rsidR="0015792C">
        <w:rPr>
          <w:szCs w:val="28"/>
        </w:rPr>
        <w:t>округа</w:t>
      </w:r>
      <w:r w:rsidR="00241F6A">
        <w:rPr>
          <w:szCs w:val="28"/>
        </w:rPr>
        <w:t xml:space="preserve"> Ставропольского края</w:t>
      </w:r>
      <w:proofErr w:type="gramEnd"/>
    </w:p>
    <w:p w:rsidR="00241F6A" w:rsidRDefault="00241F6A" w:rsidP="00CE5D30">
      <w:pPr>
        <w:widowControl w:val="0"/>
        <w:suppressAutoHyphens/>
        <w:autoSpaceDE w:val="0"/>
        <w:ind w:firstLine="720"/>
        <w:rPr>
          <w:rFonts w:eastAsia="Calibri"/>
          <w:szCs w:val="28"/>
        </w:rPr>
      </w:pPr>
    </w:p>
    <w:p w:rsidR="00241F6A" w:rsidRPr="00B43204" w:rsidRDefault="00241F6A" w:rsidP="00CE5D30">
      <w:pPr>
        <w:widowControl w:val="0"/>
        <w:suppressAutoHyphens/>
        <w:autoSpaceDE w:val="0"/>
        <w:rPr>
          <w:rFonts w:eastAsia="Calibri"/>
          <w:szCs w:val="28"/>
        </w:rPr>
      </w:pPr>
      <w:r w:rsidRPr="00B43204">
        <w:rPr>
          <w:rFonts w:eastAsia="Calibri"/>
          <w:szCs w:val="28"/>
        </w:rPr>
        <w:t>ПОСТАНОВЛЯЕТ</w:t>
      </w:r>
      <w:r>
        <w:rPr>
          <w:rFonts w:eastAsia="Calibri"/>
          <w:szCs w:val="28"/>
        </w:rPr>
        <w:t>:</w:t>
      </w:r>
    </w:p>
    <w:p w:rsidR="00241F6A" w:rsidRDefault="00241F6A" w:rsidP="00CE5D3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41F6A" w:rsidRDefault="002A32C2" w:rsidP="00CE5D30">
      <w:pPr>
        <w:pStyle w:val="a3"/>
        <w:widowControl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1F6A">
        <w:rPr>
          <w:sz w:val="28"/>
          <w:szCs w:val="28"/>
        </w:rPr>
        <w:t xml:space="preserve">Утвердить прилагаемую схему размещения нестационарных торговых объектов на территории Шпаковского муниципального округа </w:t>
      </w:r>
      <w:proofErr w:type="spellStart"/>
      <w:proofErr w:type="gramStart"/>
      <w:r w:rsidR="00241F6A">
        <w:rPr>
          <w:sz w:val="28"/>
          <w:szCs w:val="28"/>
        </w:rPr>
        <w:t>Ставро</w:t>
      </w:r>
      <w:proofErr w:type="spellEnd"/>
      <w:r w:rsidR="00F86E76">
        <w:rPr>
          <w:sz w:val="28"/>
          <w:szCs w:val="28"/>
        </w:rPr>
        <w:t>-</w:t>
      </w:r>
      <w:r w:rsidR="00241F6A">
        <w:rPr>
          <w:sz w:val="28"/>
          <w:szCs w:val="28"/>
        </w:rPr>
        <w:t>польского</w:t>
      </w:r>
      <w:proofErr w:type="gramEnd"/>
      <w:r w:rsidR="00241F6A">
        <w:rPr>
          <w:sz w:val="28"/>
          <w:szCs w:val="28"/>
        </w:rPr>
        <w:t xml:space="preserve"> края на 2021-2026 гг.</w:t>
      </w:r>
    </w:p>
    <w:p w:rsidR="00C8284F" w:rsidRPr="004B7F0A" w:rsidRDefault="00C8284F" w:rsidP="00CE5D30">
      <w:pPr>
        <w:pStyle w:val="a3"/>
        <w:widowControl/>
        <w:autoSpaceDE/>
        <w:autoSpaceDN/>
        <w:adjustRightInd/>
        <w:ind w:left="0" w:firstLine="567"/>
        <w:jc w:val="both"/>
        <w:rPr>
          <w:sz w:val="28"/>
          <w:szCs w:val="28"/>
        </w:rPr>
      </w:pPr>
    </w:p>
    <w:p w:rsidR="00C8284F" w:rsidRDefault="002A32C2" w:rsidP="00CE5D3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284F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7B3AFF">
        <w:rPr>
          <w:rFonts w:ascii="Times New Roman" w:hAnsi="Times New Roman" w:cs="Times New Roman"/>
          <w:sz w:val="28"/>
          <w:szCs w:val="28"/>
        </w:rPr>
        <w:t>и силу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</w:t>
      </w:r>
      <w:r w:rsidR="007B3AFF">
        <w:rPr>
          <w:rFonts w:ascii="Times New Roman" w:hAnsi="Times New Roman" w:cs="Times New Roman"/>
          <w:sz w:val="28"/>
          <w:szCs w:val="28"/>
        </w:rPr>
        <w:t>:</w:t>
      </w:r>
    </w:p>
    <w:p w:rsidR="001B2E9C" w:rsidRDefault="001B2E9C" w:rsidP="00CE5D3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Михайловска от 20</w:t>
      </w:r>
      <w:r w:rsidR="002A32C2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 xml:space="preserve">2019  № 2640 «Об утверждении Схемы </w:t>
      </w:r>
      <w:r w:rsidR="00102A40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 города Михайловска»;</w:t>
      </w:r>
    </w:p>
    <w:p w:rsidR="007B3AFF" w:rsidRDefault="001B2E9C" w:rsidP="00CE5D3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Дубовского сельсовета Шпаковского района Ставропольского края от </w:t>
      </w:r>
      <w:r w:rsidR="002A32C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2A32C2">
        <w:rPr>
          <w:rFonts w:ascii="Times New Roman" w:hAnsi="Times New Roman" w:cs="Times New Roman"/>
          <w:sz w:val="28"/>
          <w:szCs w:val="28"/>
        </w:rPr>
        <w:t>.01.</w:t>
      </w:r>
      <w:r>
        <w:rPr>
          <w:rFonts w:ascii="Times New Roman" w:hAnsi="Times New Roman" w:cs="Times New Roman"/>
          <w:sz w:val="28"/>
          <w:szCs w:val="28"/>
        </w:rPr>
        <w:t>2020 № 2 «Об утверждении схемы нестационарных торговых объектов на территории муниципального образования Дубовского сельсовета Шпаковского района Ставропольского края»;</w:t>
      </w:r>
    </w:p>
    <w:p w:rsidR="002B60FC" w:rsidRDefault="002B60FC" w:rsidP="00CE5D3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 от </w:t>
      </w:r>
      <w:r w:rsidR="002A32C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A32C2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 xml:space="preserve">2019 № 261 «Об утверждении схемы </w:t>
      </w:r>
      <w:r w:rsidR="00102A40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на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края»;</w:t>
      </w:r>
    </w:p>
    <w:p w:rsidR="00046B99" w:rsidRDefault="00046B99" w:rsidP="00046B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Пелагиадского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 от 10</w:t>
      </w:r>
      <w:r w:rsidR="002A32C2">
        <w:rPr>
          <w:rFonts w:ascii="Times New Roman" w:hAnsi="Times New Roman" w:cs="Times New Roman"/>
          <w:sz w:val="28"/>
          <w:szCs w:val="28"/>
        </w:rPr>
        <w:t>.06.</w:t>
      </w:r>
      <w:r>
        <w:rPr>
          <w:rFonts w:ascii="Times New Roman" w:hAnsi="Times New Roman" w:cs="Times New Roman"/>
          <w:sz w:val="28"/>
          <w:szCs w:val="28"/>
        </w:rPr>
        <w:t xml:space="preserve">2015  № 141 «Об утверждении Порядка разработки и утверждения схемы размещения нестационарных торговых объектов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Пелагиадского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края»;</w:t>
      </w:r>
    </w:p>
    <w:p w:rsidR="00046B99" w:rsidRDefault="00046B99" w:rsidP="00046B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Пелагиадского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 от 25</w:t>
      </w:r>
      <w:r w:rsidR="002A32C2"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sz w:val="28"/>
          <w:szCs w:val="28"/>
        </w:rPr>
        <w:t xml:space="preserve">2020 № 108 «О внесении изменений в съему размещения нестационарных торговых объектов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Пелагиадского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края, утвержденную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Пелагиадского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 от 10 июня 2015 </w:t>
      </w:r>
      <w:r w:rsidR="00A22228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 141 «Об утверждении Порядка разработки и утверждения схемы размещения нестационарных торговых объектов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Пелагиадского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края»;</w:t>
      </w:r>
    </w:p>
    <w:p w:rsidR="009F0E94" w:rsidRDefault="009F0E94" w:rsidP="009F0E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 от 16</w:t>
      </w:r>
      <w:r w:rsidR="002A32C2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 xml:space="preserve">2019 № 241 «Об утверждении схемы размещения нестационарных торговых объектов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края»;</w:t>
      </w:r>
    </w:p>
    <w:p w:rsidR="009F0E94" w:rsidRDefault="009F0E94" w:rsidP="009F0E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Верхнерусского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 от</w:t>
      </w:r>
      <w:r w:rsidR="002A3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2A32C2"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sz w:val="28"/>
          <w:szCs w:val="28"/>
        </w:rPr>
        <w:t xml:space="preserve">2019  № 109 «Об утверждении схемы размещения нестационарных торговых объектов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Верхнерусского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края»;</w:t>
      </w:r>
    </w:p>
    <w:p w:rsidR="009F0E94" w:rsidRDefault="009F0E94" w:rsidP="009F0E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Татарского сельсовета Шпаковского района Ставропольского края от </w:t>
      </w:r>
      <w:r w:rsidR="002A32C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2A32C2"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sz w:val="28"/>
          <w:szCs w:val="28"/>
        </w:rPr>
        <w:t>2020 № 7 «Об утверждении схемы размещения нестационарных торговых объектов на территории муниципального образования Татарского сельсовета Шпаковского района Ставропольского края»;</w:t>
      </w:r>
    </w:p>
    <w:p w:rsidR="009F0E94" w:rsidRDefault="009F0E94" w:rsidP="009F0E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Темнолесского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</w:t>
      </w:r>
      <w:r w:rsidR="002A32C2">
        <w:rPr>
          <w:rFonts w:ascii="Times New Roman" w:hAnsi="Times New Roman" w:cs="Times New Roman"/>
          <w:sz w:val="28"/>
          <w:szCs w:val="28"/>
        </w:rPr>
        <w:t xml:space="preserve"> Ставропольского края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2A32C2">
        <w:rPr>
          <w:rFonts w:ascii="Times New Roman" w:hAnsi="Times New Roman" w:cs="Times New Roman"/>
          <w:sz w:val="28"/>
          <w:szCs w:val="28"/>
        </w:rPr>
        <w:t>.01.</w:t>
      </w:r>
      <w:r>
        <w:rPr>
          <w:rFonts w:ascii="Times New Roman" w:hAnsi="Times New Roman" w:cs="Times New Roman"/>
          <w:sz w:val="28"/>
          <w:szCs w:val="28"/>
        </w:rPr>
        <w:t>2020 № 6 «Об утверждении схемы размещения нестационарных торговых объектов на территории по оказанию услуг на земельных участках, находящихся в муниципальной собственности, при размещении которых выдается разрешение»;</w:t>
      </w:r>
    </w:p>
    <w:p w:rsidR="009F0E94" w:rsidRDefault="009F0E94" w:rsidP="009F0E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Цимлянского сельсовета Шпаковского района Ставропольского края от 17</w:t>
      </w:r>
      <w:r w:rsidR="002A32C2">
        <w:rPr>
          <w:rFonts w:ascii="Times New Roman" w:hAnsi="Times New Roman" w:cs="Times New Roman"/>
          <w:sz w:val="28"/>
          <w:szCs w:val="28"/>
        </w:rPr>
        <w:t>.01.</w:t>
      </w:r>
      <w:r>
        <w:rPr>
          <w:rFonts w:ascii="Times New Roman" w:hAnsi="Times New Roman" w:cs="Times New Roman"/>
          <w:sz w:val="28"/>
          <w:szCs w:val="28"/>
        </w:rPr>
        <w:t>2020 № 4 «Об утверждении схемы размещения нестационарных торговых объектов на территории муниципального образования Цимлянского сельсовета Шпаковского района Ставропольского края».</w:t>
      </w:r>
    </w:p>
    <w:p w:rsidR="009F0E94" w:rsidRDefault="009F0E94" w:rsidP="009F0E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822" w:rsidRDefault="002A32C2" w:rsidP="00953822">
      <w:pPr>
        <w:ind w:firstLine="567"/>
        <w:jc w:val="both"/>
      </w:pPr>
      <w:r>
        <w:lastRenderedPageBreak/>
        <w:t>3</w:t>
      </w:r>
      <w:r w:rsidR="00953822">
        <w:t xml:space="preserve">. </w:t>
      </w:r>
      <w:proofErr w:type="gramStart"/>
      <w:r w:rsidR="00953822">
        <w:t>Контроль за</w:t>
      </w:r>
      <w:proofErr w:type="gramEnd"/>
      <w:r w:rsidR="00953822"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822E43" w:rsidRDefault="00822E43" w:rsidP="00953822">
      <w:pPr>
        <w:shd w:val="clear" w:color="auto" w:fill="FFFFFF"/>
        <w:tabs>
          <w:tab w:val="left" w:pos="-2268"/>
        </w:tabs>
        <w:ind w:right="-1" w:firstLine="567"/>
        <w:jc w:val="both"/>
        <w:rPr>
          <w:bCs/>
          <w:szCs w:val="28"/>
        </w:rPr>
      </w:pPr>
    </w:p>
    <w:p w:rsidR="00953822" w:rsidRDefault="002A32C2" w:rsidP="00953822">
      <w:pPr>
        <w:shd w:val="clear" w:color="auto" w:fill="FFFFFF"/>
        <w:tabs>
          <w:tab w:val="left" w:pos="-2268"/>
        </w:tabs>
        <w:ind w:right="-1" w:firstLine="567"/>
        <w:jc w:val="both"/>
        <w:rPr>
          <w:szCs w:val="28"/>
        </w:rPr>
      </w:pPr>
      <w:r>
        <w:rPr>
          <w:bCs/>
          <w:szCs w:val="28"/>
        </w:rPr>
        <w:t>4</w:t>
      </w:r>
      <w:r w:rsidR="00953822">
        <w:rPr>
          <w:bCs/>
          <w:szCs w:val="28"/>
        </w:rPr>
        <w:t xml:space="preserve">. Настоящее постановление вступает в силу на следующий день после дня </w:t>
      </w:r>
      <w:r w:rsidR="00E90752">
        <w:rPr>
          <w:bCs/>
          <w:szCs w:val="28"/>
        </w:rPr>
        <w:t>его официального опубликования (обнародования).</w:t>
      </w:r>
    </w:p>
    <w:p w:rsidR="00241F6A" w:rsidRDefault="00241F6A" w:rsidP="0015792C">
      <w:pPr>
        <w:tabs>
          <w:tab w:val="left" w:pos="1418"/>
        </w:tabs>
        <w:rPr>
          <w:szCs w:val="28"/>
        </w:rPr>
      </w:pPr>
    </w:p>
    <w:p w:rsidR="00822E43" w:rsidRDefault="00822E43" w:rsidP="0015792C">
      <w:pPr>
        <w:tabs>
          <w:tab w:val="left" w:pos="1418"/>
        </w:tabs>
        <w:rPr>
          <w:szCs w:val="28"/>
        </w:rPr>
      </w:pPr>
    </w:p>
    <w:p w:rsidR="00822E43" w:rsidRDefault="00822E43" w:rsidP="0015792C">
      <w:pPr>
        <w:tabs>
          <w:tab w:val="left" w:pos="1418"/>
        </w:tabs>
        <w:rPr>
          <w:szCs w:val="28"/>
        </w:rPr>
      </w:pPr>
    </w:p>
    <w:p w:rsidR="00E90752" w:rsidRDefault="00241F6A" w:rsidP="00241F6A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Первый заместитель главы</w:t>
      </w:r>
      <w:r w:rsidRPr="009A03F8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241F6A" w:rsidRPr="009A03F8" w:rsidRDefault="00241F6A" w:rsidP="00E90752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9A03F8">
        <w:rPr>
          <w:szCs w:val="28"/>
        </w:rPr>
        <w:t>Шпаковского</w:t>
      </w:r>
      <w:r w:rsidR="00E90752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15792C">
        <w:rPr>
          <w:szCs w:val="28"/>
        </w:rPr>
        <w:t>округа</w:t>
      </w:r>
    </w:p>
    <w:p w:rsidR="00241F6A" w:rsidRDefault="00241F6A" w:rsidP="00E90752">
      <w:pPr>
        <w:tabs>
          <w:tab w:val="left" w:pos="1418"/>
        </w:tabs>
        <w:spacing w:line="240" w:lineRule="exact"/>
        <w:ind w:right="-1"/>
        <w:jc w:val="both"/>
        <w:rPr>
          <w:szCs w:val="28"/>
        </w:rPr>
      </w:pPr>
      <w:r w:rsidRPr="009A03F8">
        <w:rPr>
          <w:szCs w:val="28"/>
        </w:rPr>
        <w:t>Ставропольского кра</w:t>
      </w:r>
      <w:r>
        <w:rPr>
          <w:szCs w:val="28"/>
        </w:rPr>
        <w:t xml:space="preserve">я                            </w:t>
      </w:r>
      <w:r w:rsidRPr="009A03F8">
        <w:rPr>
          <w:szCs w:val="28"/>
        </w:rPr>
        <w:t xml:space="preserve">          </w:t>
      </w:r>
      <w:r>
        <w:rPr>
          <w:szCs w:val="28"/>
        </w:rPr>
        <w:t xml:space="preserve">                           </w:t>
      </w:r>
      <w:r w:rsidR="00E90752">
        <w:rPr>
          <w:szCs w:val="28"/>
        </w:rPr>
        <w:t xml:space="preserve">   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В.Д.Приходько</w:t>
      </w:r>
      <w:proofErr w:type="spellEnd"/>
    </w:p>
    <w:p w:rsidR="00016894" w:rsidRDefault="00016894"/>
    <w:p w:rsidR="00EA22CF" w:rsidRDefault="00EA22CF"/>
    <w:p w:rsidR="00EA22CF" w:rsidRDefault="00EA22CF"/>
    <w:p w:rsidR="00EA22CF" w:rsidRDefault="00EA22CF"/>
    <w:p w:rsidR="00EA22CF" w:rsidRDefault="00EA22CF"/>
    <w:p w:rsidR="00EA22CF" w:rsidRDefault="00EA22CF"/>
    <w:p w:rsidR="00EA22CF" w:rsidRDefault="00EA22CF"/>
    <w:p w:rsidR="00EA22CF" w:rsidRDefault="00EA22CF"/>
    <w:p w:rsidR="00EA22CF" w:rsidRDefault="00EA22CF"/>
    <w:p w:rsidR="00EA22CF" w:rsidRDefault="00CF1588" w:rsidP="00CF1588">
      <w:pPr>
        <w:tabs>
          <w:tab w:val="left" w:pos="6900"/>
        </w:tabs>
      </w:pPr>
      <w:r>
        <w:tab/>
      </w:r>
      <w:bookmarkStart w:id="0" w:name="_GoBack"/>
      <w:bookmarkEnd w:id="0"/>
    </w:p>
    <w:p w:rsidR="00EA22CF" w:rsidRDefault="00EA22CF"/>
    <w:p w:rsidR="00EA22CF" w:rsidRDefault="00EA22CF"/>
    <w:p w:rsidR="00EA22CF" w:rsidRDefault="00EA22CF"/>
    <w:p w:rsidR="00EA22CF" w:rsidRDefault="00EA22CF"/>
    <w:p w:rsidR="00EA22CF" w:rsidRDefault="00EA22CF"/>
    <w:p w:rsidR="00EA22CF" w:rsidRDefault="00EA22CF"/>
    <w:p w:rsidR="00EA22CF" w:rsidRDefault="00EA22CF"/>
    <w:p w:rsidR="00EA22CF" w:rsidRDefault="00EA22CF" w:rsidP="00EA22CF">
      <w:pPr>
        <w:spacing w:line="240" w:lineRule="exact"/>
        <w:rPr>
          <w:szCs w:val="28"/>
        </w:rPr>
      </w:pPr>
    </w:p>
    <w:p w:rsidR="000A5520" w:rsidRDefault="000A5520" w:rsidP="00EA22CF">
      <w:pPr>
        <w:spacing w:line="240" w:lineRule="exact"/>
        <w:rPr>
          <w:szCs w:val="28"/>
        </w:rPr>
      </w:pPr>
    </w:p>
    <w:p w:rsidR="000A5520" w:rsidRDefault="000A5520" w:rsidP="00EA22CF">
      <w:pPr>
        <w:spacing w:line="240" w:lineRule="exact"/>
        <w:rPr>
          <w:szCs w:val="28"/>
        </w:rPr>
      </w:pPr>
    </w:p>
    <w:p w:rsidR="000A5520" w:rsidRDefault="000A5520" w:rsidP="00EA22CF">
      <w:pPr>
        <w:spacing w:line="240" w:lineRule="exact"/>
        <w:rPr>
          <w:szCs w:val="28"/>
        </w:rPr>
      </w:pPr>
    </w:p>
    <w:p w:rsidR="000A5520" w:rsidRDefault="000A5520" w:rsidP="00EA22CF">
      <w:pPr>
        <w:spacing w:line="240" w:lineRule="exact"/>
        <w:rPr>
          <w:szCs w:val="28"/>
        </w:rPr>
      </w:pPr>
    </w:p>
    <w:p w:rsidR="000A5520" w:rsidRDefault="000A5520" w:rsidP="00EA22CF">
      <w:pPr>
        <w:spacing w:line="240" w:lineRule="exact"/>
        <w:rPr>
          <w:szCs w:val="28"/>
        </w:rPr>
      </w:pPr>
    </w:p>
    <w:p w:rsidR="000A5520" w:rsidRDefault="000A5520" w:rsidP="00EA22CF">
      <w:pPr>
        <w:spacing w:line="240" w:lineRule="exact"/>
        <w:rPr>
          <w:szCs w:val="28"/>
        </w:rPr>
      </w:pPr>
    </w:p>
    <w:p w:rsidR="000A5520" w:rsidRDefault="000A5520" w:rsidP="00EA22CF">
      <w:pPr>
        <w:spacing w:line="240" w:lineRule="exact"/>
        <w:rPr>
          <w:szCs w:val="28"/>
        </w:rPr>
      </w:pPr>
    </w:p>
    <w:sectPr w:rsidR="000A5520" w:rsidSect="00102A4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5F9" w:rsidRDefault="001D35F9" w:rsidP="00102A40">
      <w:r>
        <w:separator/>
      </w:r>
    </w:p>
  </w:endnote>
  <w:endnote w:type="continuationSeparator" w:id="0">
    <w:p w:rsidR="001D35F9" w:rsidRDefault="001D35F9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5F9" w:rsidRDefault="001D35F9" w:rsidP="00102A40">
      <w:r>
        <w:separator/>
      </w:r>
    </w:p>
  </w:footnote>
  <w:footnote w:type="continuationSeparator" w:id="0">
    <w:p w:rsidR="001D35F9" w:rsidRDefault="001D35F9" w:rsidP="001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419007"/>
      <w:docPartObj>
        <w:docPartGallery w:val="Page Numbers (Top of Page)"/>
        <w:docPartUnique/>
      </w:docPartObj>
    </w:sdtPr>
    <w:sdtEndPr/>
    <w:sdtContent>
      <w:p w:rsidR="00102A40" w:rsidRDefault="00102A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588">
          <w:rPr>
            <w:noProof/>
          </w:rPr>
          <w:t>2</w:t>
        </w:r>
        <w:r>
          <w:fldChar w:fldCharType="end"/>
        </w:r>
      </w:p>
    </w:sdtContent>
  </w:sdt>
  <w:p w:rsidR="00102A40" w:rsidRDefault="00102A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25283"/>
    <w:rsid w:val="00046B99"/>
    <w:rsid w:val="00052EDE"/>
    <w:rsid w:val="00090570"/>
    <w:rsid w:val="000A5520"/>
    <w:rsid w:val="00102A40"/>
    <w:rsid w:val="00124604"/>
    <w:rsid w:val="0015792C"/>
    <w:rsid w:val="001B2E9C"/>
    <w:rsid w:val="001C7579"/>
    <w:rsid w:val="001D35F9"/>
    <w:rsid w:val="001D4B38"/>
    <w:rsid w:val="001E79CB"/>
    <w:rsid w:val="0021499A"/>
    <w:rsid w:val="00234C01"/>
    <w:rsid w:val="00241F6A"/>
    <w:rsid w:val="00245A08"/>
    <w:rsid w:val="002A32C2"/>
    <w:rsid w:val="002B60FC"/>
    <w:rsid w:val="00316E43"/>
    <w:rsid w:val="003B346C"/>
    <w:rsid w:val="00410F43"/>
    <w:rsid w:val="00451D24"/>
    <w:rsid w:val="0053009B"/>
    <w:rsid w:val="00587734"/>
    <w:rsid w:val="005C6BCD"/>
    <w:rsid w:val="00630137"/>
    <w:rsid w:val="00632DD7"/>
    <w:rsid w:val="006B66C5"/>
    <w:rsid w:val="007B3AFF"/>
    <w:rsid w:val="00822E43"/>
    <w:rsid w:val="008D6F2A"/>
    <w:rsid w:val="00953822"/>
    <w:rsid w:val="0098261F"/>
    <w:rsid w:val="009F0E94"/>
    <w:rsid w:val="00A22228"/>
    <w:rsid w:val="00A26D70"/>
    <w:rsid w:val="00AA1373"/>
    <w:rsid w:val="00B419DC"/>
    <w:rsid w:val="00C8284F"/>
    <w:rsid w:val="00CE5D30"/>
    <w:rsid w:val="00CF1588"/>
    <w:rsid w:val="00D0551E"/>
    <w:rsid w:val="00D3565C"/>
    <w:rsid w:val="00DD1F01"/>
    <w:rsid w:val="00E0400F"/>
    <w:rsid w:val="00E27980"/>
    <w:rsid w:val="00E73846"/>
    <w:rsid w:val="00E90752"/>
    <w:rsid w:val="00EA22CF"/>
    <w:rsid w:val="00F52D58"/>
    <w:rsid w:val="00F86E76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Селюкова Надежда Николаевна</cp:lastModifiedBy>
  <cp:revision>33</cp:revision>
  <cp:lastPrinted>2021-02-09T09:58:00Z</cp:lastPrinted>
  <dcterms:created xsi:type="dcterms:W3CDTF">2021-02-12T13:16:00Z</dcterms:created>
  <dcterms:modified xsi:type="dcterms:W3CDTF">2021-03-22T14:33:00Z</dcterms:modified>
</cp:coreProperties>
</file>